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49B24" w14:textId="3D89F86B" w:rsidR="00FA6266" w:rsidRPr="00B266B0" w:rsidRDefault="00FA6266" w:rsidP="00FA626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433DA9">
        <w:rPr>
          <w:bCs/>
          <w:noProof w:val="0"/>
          <w:sz w:val="24"/>
          <w:szCs w:val="24"/>
        </w:rPr>
        <w:t>3</w:t>
      </w:r>
      <w:r w:rsidRPr="00B266B0">
        <w:rPr>
          <w:bCs/>
          <w:noProof w:val="0"/>
          <w:sz w:val="24"/>
          <w:szCs w:val="24"/>
        </w:rPr>
        <w:tab/>
      </w:r>
      <w:r w:rsidR="00614C43" w:rsidRPr="00614C43">
        <w:rPr>
          <w:bCs/>
          <w:noProof w:val="0"/>
          <w:sz w:val="24"/>
          <w:szCs w:val="24"/>
        </w:rPr>
        <w:t>R2-2307787</w:t>
      </w:r>
    </w:p>
    <w:p w14:paraId="516056D8" w14:textId="5B17FCD3" w:rsidR="00FA6266" w:rsidRPr="007352FF" w:rsidRDefault="00433DA9" w:rsidP="00FA6266">
      <w:pPr>
        <w:pStyle w:val="Header"/>
        <w:tabs>
          <w:tab w:val="right" w:pos="9639"/>
        </w:tabs>
        <w:rPr>
          <w:bCs/>
          <w:sz w:val="24"/>
          <w:szCs w:val="24"/>
          <w:lang w:eastAsia="zh-CN"/>
        </w:rPr>
      </w:pPr>
      <w:r w:rsidRPr="00433DA9">
        <w:rPr>
          <w:bCs/>
          <w:sz w:val="24"/>
          <w:szCs w:val="24"/>
          <w:lang w:eastAsia="zh-CN"/>
        </w:rPr>
        <w:t>Toulouse, France, 21 – 25 August 2023</w:t>
      </w:r>
      <w:r w:rsidR="00FA6266">
        <w:rPr>
          <w:noProof w:val="0"/>
          <w:sz w:val="24"/>
          <w:szCs w:val="24"/>
          <w:lang w:eastAsia="zh-CN"/>
        </w:rPr>
        <w:tab/>
      </w:r>
    </w:p>
    <w:p w14:paraId="65C63310" w14:textId="14B8351E" w:rsidR="00891418" w:rsidRPr="00465587" w:rsidRDefault="00891418" w:rsidP="00A62E5C">
      <w:pPr>
        <w:pStyle w:val="Header"/>
        <w:tabs>
          <w:tab w:val="right" w:pos="9639"/>
        </w:tabs>
        <w:rPr>
          <w:bCs/>
          <w:sz w:val="24"/>
          <w:szCs w:val="24"/>
          <w:lang w:eastAsia="zh-CN"/>
        </w:rPr>
      </w:pPr>
      <w:r>
        <w:rPr>
          <w:noProof w:val="0"/>
          <w:sz w:val="24"/>
          <w:szCs w:val="24"/>
          <w:lang w:eastAsia="zh-CN"/>
        </w:rPr>
        <w:tab/>
      </w:r>
    </w:p>
    <w:p w14:paraId="7FA1E66B" w14:textId="77777777" w:rsidR="00891418" w:rsidRPr="00B266B0" w:rsidRDefault="00891418" w:rsidP="00891418">
      <w:pPr>
        <w:pStyle w:val="Header"/>
        <w:rPr>
          <w:bCs/>
          <w:noProof w:val="0"/>
          <w:sz w:val="24"/>
        </w:rPr>
      </w:pPr>
    </w:p>
    <w:p w14:paraId="11776FA6" w14:textId="101131A5" w:rsidR="00A209D6" w:rsidRPr="00465587" w:rsidRDefault="00A209D6" w:rsidP="00A209D6">
      <w:pPr>
        <w:pStyle w:val="Header"/>
        <w:tabs>
          <w:tab w:val="right" w:pos="9639"/>
        </w:tabs>
        <w:rPr>
          <w:bCs/>
          <w:sz w:val="24"/>
          <w:szCs w:val="24"/>
          <w:lang w:eastAsia="zh-CN"/>
        </w:rPr>
      </w:pPr>
      <w:r>
        <w:rPr>
          <w:noProof w:val="0"/>
          <w:sz w:val="24"/>
          <w:szCs w:val="24"/>
          <w:lang w:eastAsia="zh-CN"/>
        </w:rPr>
        <w:tab/>
      </w:r>
    </w:p>
    <w:p w14:paraId="310B92C9" w14:textId="5A24A57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10ED">
        <w:rPr>
          <w:rFonts w:cs="Arial"/>
          <w:b/>
          <w:bCs/>
          <w:sz w:val="24"/>
          <w:lang w:eastAsia="ja-JP"/>
        </w:rPr>
        <w:t>7</w:t>
      </w:r>
      <w:r w:rsidR="006B3869">
        <w:rPr>
          <w:rFonts w:cs="Arial"/>
          <w:b/>
          <w:bCs/>
          <w:sz w:val="24"/>
          <w:lang w:eastAsia="ja-JP"/>
        </w:rPr>
        <w:t>.3.</w:t>
      </w:r>
      <w:r w:rsidR="002515E6">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AC2DFA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70B98" w:rsidRPr="00170B98">
        <w:rPr>
          <w:rFonts w:ascii="Arial" w:hAnsi="Arial" w:cs="Arial"/>
          <w:b/>
          <w:bCs/>
          <w:sz w:val="24"/>
        </w:rPr>
        <w:t>Remaining issues on</w:t>
      </w:r>
      <w:r w:rsidR="00060A52">
        <w:rPr>
          <w:rFonts w:ascii="Arial" w:hAnsi="Arial" w:cs="Arial"/>
          <w:b/>
          <w:bCs/>
          <w:sz w:val="24"/>
        </w:rPr>
        <w:t xml:space="preserve"> Cell</w:t>
      </w:r>
      <w:r w:rsidR="00170B98" w:rsidRPr="00170B98">
        <w:rPr>
          <w:rFonts w:ascii="Arial" w:hAnsi="Arial" w:cs="Arial"/>
          <w:b/>
          <w:bCs/>
          <w:sz w:val="24"/>
        </w:rPr>
        <w:t xml:space="preserve"> DTX/DRX</w:t>
      </w:r>
    </w:p>
    <w:p w14:paraId="52766531" w14:textId="4F6DF9E5" w:rsidR="00743835" w:rsidRPr="00B266B0" w:rsidRDefault="00446C3A" w:rsidP="00743835">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43835" w:rsidRPr="00001D09">
        <w:rPr>
          <w:rFonts w:ascii="Arial" w:hAnsi="Arial" w:cs="Arial"/>
          <w:b/>
          <w:bCs/>
          <w:sz w:val="24"/>
        </w:rPr>
        <w:t>Netw_Energy_NR</w:t>
      </w:r>
      <w:proofErr w:type="spellEnd"/>
      <w:r w:rsidR="00703689">
        <w:rPr>
          <w:rFonts w:ascii="Arial" w:hAnsi="Arial" w:cs="Arial"/>
          <w:b/>
          <w:bCs/>
          <w:sz w:val="24"/>
        </w:rPr>
        <w:t>-Core</w:t>
      </w:r>
      <w:r w:rsidR="00743835" w:rsidRPr="00112F1A">
        <w:rPr>
          <w:rFonts w:ascii="Arial" w:hAnsi="Arial" w:cs="Arial"/>
          <w:b/>
          <w:bCs/>
          <w:sz w:val="24"/>
        </w:rPr>
        <w:t xml:space="preserve"> </w:t>
      </w:r>
      <w:r w:rsidR="00743835">
        <w:rPr>
          <w:rFonts w:ascii="Arial" w:hAnsi="Arial" w:cs="Arial"/>
          <w:b/>
          <w:bCs/>
          <w:sz w:val="24"/>
        </w:rPr>
        <w:t>- Release 18</w:t>
      </w:r>
    </w:p>
    <w:p w14:paraId="6FEB19D6" w14:textId="2314FC6B" w:rsidR="00446C3A" w:rsidRPr="00B266B0" w:rsidRDefault="00446C3A" w:rsidP="00743835">
      <w:pPr>
        <w:ind w:left="1985" w:hanging="1985"/>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FB3407F" w14:textId="77777777" w:rsidR="00FA6266" w:rsidRDefault="00FA6266" w:rsidP="00FA6266">
      <w:r>
        <w:t xml:space="preserve">The following agreements have been made in the previous RAN2 meeting on </w:t>
      </w:r>
      <w:r w:rsidR="00723F65">
        <w:t>Cell DTX</w:t>
      </w:r>
      <w:r>
        <w:t>/DRX:</w:t>
      </w:r>
      <w:r w:rsidR="00723F65">
        <w:t xml:space="preserve"> </w:t>
      </w:r>
    </w:p>
    <w:p w14:paraId="0D76B06F" w14:textId="6802352D" w:rsidR="00FA6266" w:rsidRPr="00FA6266" w:rsidRDefault="00FA6266" w:rsidP="00FA626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FA6266">
        <w:rPr>
          <w:rFonts w:ascii="Arial" w:eastAsia="MS Mincho" w:hAnsi="Arial"/>
          <w:b/>
          <w:bCs/>
          <w:szCs w:val="24"/>
          <w:lang w:eastAsia="en-GB"/>
        </w:rPr>
        <w:t xml:space="preserve">Agreements </w:t>
      </w:r>
      <w:r w:rsidR="00C51D67" w:rsidRPr="00C51D67">
        <w:rPr>
          <w:rFonts w:ascii="Arial" w:eastAsia="MS Mincho" w:hAnsi="Arial"/>
          <w:b/>
          <w:bCs/>
          <w:szCs w:val="24"/>
          <w:lang w:eastAsia="en-GB"/>
        </w:rPr>
        <w:t>RAN2 #121bis-e meeting</w:t>
      </w:r>
    </w:p>
    <w:p w14:paraId="1D5B44AE"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 periodic cell DTX/DRX configuration is explicitly signalled to the UEs. </w:t>
      </w:r>
    </w:p>
    <w:p w14:paraId="51667D15"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 periodic cell DTX/DRX pattern is configured by UE specific RRC signalling. </w:t>
      </w:r>
    </w:p>
    <w:p w14:paraId="63D97F78"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The Cell DTX/DRX configuration contains at least: periodicity, start slot/offset, on duration. </w:t>
      </w:r>
    </w:p>
    <w:p w14:paraId="29FC0D90"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As a baseline Cell DTX/DRX is activated/deactivated implicitly by RRC signalling, </w:t>
      </w:r>
      <w:proofErr w:type="gramStart"/>
      <w:r w:rsidRPr="00FA6266">
        <w:rPr>
          <w:rFonts w:ascii="Arial" w:eastAsia="MS Mincho" w:hAnsi="Arial"/>
          <w:szCs w:val="24"/>
          <w:lang w:eastAsia="en-GB"/>
        </w:rPr>
        <w:t>i.e.</w:t>
      </w:r>
      <w:proofErr w:type="gramEnd"/>
      <w:r w:rsidRPr="00FA6266">
        <w:rPr>
          <w:rFonts w:ascii="Arial" w:eastAsia="MS Mincho" w:hAnsi="Arial"/>
          <w:szCs w:val="24"/>
          <w:lang w:eastAsia="en-GB"/>
        </w:rPr>
        <w:t xml:space="preserve"> activated immediately once configured by RRC and deactivated once the RRC configuration is released. </w:t>
      </w:r>
    </w:p>
    <w:p w14:paraId="45A12787"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rsidRPr="00FA6266">
        <w:rPr>
          <w:rFonts w:ascii="Arial" w:eastAsia="MS Mincho" w:hAnsi="Arial"/>
          <w:szCs w:val="24"/>
          <w:lang w:eastAsia="en-GB"/>
        </w:rPr>
        <w:t>signaling</w:t>
      </w:r>
      <w:proofErr w:type="spellEnd"/>
      <w:r w:rsidRPr="00FA6266">
        <w:rPr>
          <w:rFonts w:ascii="Arial" w:eastAsia="MS Mincho" w:hAnsi="Arial"/>
          <w:szCs w:val="24"/>
          <w:lang w:eastAsia="en-GB"/>
        </w:rPr>
        <w:t xml:space="preserve">.  Clarify that the question is about activation/deactivation copy the agreement from last meeting that we are focusing on single configuration.  Extract a few key benefits of dynamic </w:t>
      </w:r>
      <w:proofErr w:type="spellStart"/>
      <w:r w:rsidRPr="00FA6266">
        <w:rPr>
          <w:rFonts w:ascii="Arial" w:eastAsia="MS Mincho" w:hAnsi="Arial"/>
          <w:szCs w:val="24"/>
          <w:lang w:eastAsia="en-GB"/>
        </w:rPr>
        <w:t>signaling</w:t>
      </w:r>
      <w:proofErr w:type="spellEnd"/>
      <w:r w:rsidRPr="00FA6266">
        <w:rPr>
          <w:rFonts w:ascii="Arial" w:eastAsia="MS Mincho" w:hAnsi="Arial"/>
          <w:szCs w:val="24"/>
          <w:lang w:eastAsia="en-GB"/>
        </w:rPr>
        <w:t xml:space="preserve"> from email discussion and online </w:t>
      </w:r>
      <w:proofErr w:type="gramStart"/>
      <w:r w:rsidRPr="00FA6266">
        <w:rPr>
          <w:rFonts w:ascii="Arial" w:eastAsia="MS Mincho" w:hAnsi="Arial"/>
          <w:szCs w:val="24"/>
          <w:lang w:eastAsia="en-GB"/>
        </w:rPr>
        <w:t>discussions</w:t>
      </w:r>
      <w:proofErr w:type="gramEnd"/>
    </w:p>
    <w:p w14:paraId="52763431"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As baseline, UE doesn’t monitor SPS occasions during Cell DTX non-active period. As baseline, </w:t>
      </w:r>
      <w:proofErr w:type="spellStart"/>
      <w:r w:rsidRPr="00FA6266">
        <w:rPr>
          <w:rFonts w:ascii="Arial" w:eastAsia="MS Mincho" w:hAnsi="Arial"/>
          <w:szCs w:val="24"/>
          <w:lang w:eastAsia="en-GB"/>
        </w:rPr>
        <w:t>gNB</w:t>
      </w:r>
      <w:proofErr w:type="spellEnd"/>
      <w:r w:rsidRPr="00FA6266">
        <w:rPr>
          <w:rFonts w:ascii="Arial" w:eastAsia="MS Mincho" w:hAnsi="Arial"/>
          <w:szCs w:val="24"/>
          <w:lang w:eastAsia="en-GB"/>
        </w:rPr>
        <w:t xml:space="preserve"> is assumed to be not transmitting PDSCH to that UE on such SPS occasions during the Cell DTX non-active </w:t>
      </w:r>
      <w:proofErr w:type="gramStart"/>
      <w:r w:rsidRPr="00FA6266">
        <w:rPr>
          <w:rFonts w:ascii="Arial" w:eastAsia="MS Mincho" w:hAnsi="Arial"/>
          <w:szCs w:val="24"/>
          <w:lang w:eastAsia="en-GB"/>
        </w:rPr>
        <w:t>period</w:t>
      </w:r>
      <w:proofErr w:type="gramEnd"/>
    </w:p>
    <w:p w14:paraId="1BBD26F3"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As baseline, UE does not transmit on CG occasions during Cell DRX non-active </w:t>
      </w:r>
      <w:proofErr w:type="gramStart"/>
      <w:r w:rsidRPr="00FA6266">
        <w:rPr>
          <w:rFonts w:ascii="Arial" w:eastAsia="MS Mincho" w:hAnsi="Arial"/>
          <w:szCs w:val="24"/>
          <w:lang w:eastAsia="en-GB"/>
        </w:rPr>
        <w:t>periods</w:t>
      </w:r>
      <w:proofErr w:type="gramEnd"/>
    </w:p>
    <w:p w14:paraId="428C0860"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 xml:space="preserve">As baseline, UE does not transmit SR occasions overlapping with Cell DRX non-active periods, </w:t>
      </w:r>
      <w:proofErr w:type="gramStart"/>
      <w:r w:rsidRPr="00FA6266">
        <w:rPr>
          <w:rFonts w:ascii="Arial" w:eastAsia="MS Mincho" w:hAnsi="Arial"/>
          <w:szCs w:val="24"/>
          <w:lang w:eastAsia="en-GB"/>
        </w:rPr>
        <w:t>e.g.</w:t>
      </w:r>
      <w:proofErr w:type="gramEnd"/>
      <w:r w:rsidRPr="00FA6266">
        <w:rPr>
          <w:rFonts w:ascii="Arial" w:eastAsia="MS Mincho" w:hAnsi="Arial"/>
          <w:szCs w:val="24"/>
          <w:lang w:eastAsia="en-GB"/>
        </w:rPr>
        <w:t xml:space="preserve"> SR transmissions are dropped during the non-active period </w:t>
      </w:r>
    </w:p>
    <w:p w14:paraId="112A2B63" w14:textId="77777777" w:rsidR="00FA6266" w:rsidRPr="00FA6266" w:rsidRDefault="00FA6266" w:rsidP="00FA6266">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FA6266">
        <w:rPr>
          <w:rFonts w:ascii="Arial" w:eastAsia="MS Mincho" w:hAnsi="Arial"/>
          <w:szCs w:val="24"/>
          <w:highlight w:val="yellow"/>
          <w:lang w:eastAsia="en-GB"/>
        </w:rPr>
        <w:t xml:space="preserve">FFS: whether we will allow to configure the UE per SR configuration with whether SR can be transmitted during Cell DRX non-active period to </w:t>
      </w:r>
      <w:proofErr w:type="spellStart"/>
      <w:r w:rsidRPr="00FA6266">
        <w:rPr>
          <w:rFonts w:ascii="Arial" w:eastAsia="MS Mincho" w:hAnsi="Arial"/>
          <w:szCs w:val="24"/>
          <w:highlight w:val="yellow"/>
          <w:lang w:eastAsia="en-GB"/>
        </w:rPr>
        <w:t>to</w:t>
      </w:r>
      <w:proofErr w:type="spellEnd"/>
      <w:r w:rsidRPr="00FA6266">
        <w:rPr>
          <w:rFonts w:ascii="Arial" w:eastAsia="MS Mincho" w:hAnsi="Arial"/>
          <w:szCs w:val="24"/>
          <w:highlight w:val="yellow"/>
          <w:lang w:eastAsia="en-GB"/>
        </w:rPr>
        <w:t xml:space="preserve"> support high priority traffic</w:t>
      </w:r>
      <w:r w:rsidRPr="00FA6266">
        <w:rPr>
          <w:rFonts w:ascii="Arial" w:eastAsia="MS Mincho" w:hAnsi="Arial"/>
          <w:szCs w:val="24"/>
          <w:lang w:eastAsia="en-GB"/>
        </w:rPr>
        <w:t xml:space="preserve"> </w:t>
      </w:r>
    </w:p>
    <w:p w14:paraId="19CF26A5"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FA6266">
        <w:rPr>
          <w:rFonts w:ascii="Arial" w:eastAsia="MS Mincho" w:hAnsi="Arial"/>
          <w:szCs w:val="24"/>
          <w:lang w:eastAsia="en-GB"/>
        </w:rPr>
        <w:t>(</w:t>
      </w:r>
      <w:proofErr w:type="gramStart"/>
      <w:r w:rsidRPr="00FA6266">
        <w:rPr>
          <w:rFonts w:ascii="Arial" w:eastAsia="MS Mincho" w:hAnsi="Arial"/>
          <w:szCs w:val="24"/>
          <w:lang w:eastAsia="en-GB"/>
        </w:rPr>
        <w:t>for</w:t>
      </w:r>
      <w:proofErr w:type="gramEnd"/>
      <w:r w:rsidRPr="00FA6266">
        <w:rPr>
          <w:rFonts w:ascii="Arial" w:eastAsia="MS Mincho" w:hAnsi="Arial"/>
          <w:szCs w:val="24"/>
          <w:lang w:eastAsia="en-GB"/>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B0A4BD4" w14:textId="77777777" w:rsidR="00FA6266" w:rsidRPr="00FA6266" w:rsidRDefault="00FA6266" w:rsidP="00FA6266">
      <w:pPr>
        <w:numPr>
          <w:ilvl w:val="0"/>
          <w:numId w:val="25"/>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highlight w:val="yellow"/>
          <w:lang w:eastAsia="en-GB"/>
        </w:rPr>
      </w:pPr>
      <w:r w:rsidRPr="00FA6266">
        <w:rPr>
          <w:rFonts w:ascii="Arial" w:eastAsia="MS Mincho" w:hAnsi="Arial"/>
          <w:szCs w:val="24"/>
          <w:lang w:eastAsia="en-GB"/>
        </w:rPr>
        <w:t xml:space="preserve">The understanding for the </w:t>
      </w:r>
      <w:proofErr w:type="spellStart"/>
      <w:r w:rsidRPr="00FA6266">
        <w:rPr>
          <w:rFonts w:ascii="Arial" w:eastAsia="MS Mincho" w:hAnsi="Arial"/>
          <w:szCs w:val="24"/>
          <w:lang w:eastAsia="en-GB"/>
        </w:rPr>
        <w:t>gNB</w:t>
      </w:r>
      <w:proofErr w:type="spellEnd"/>
      <w:r w:rsidRPr="00FA6266">
        <w:rPr>
          <w:rFonts w:ascii="Arial" w:eastAsia="MS Mincho" w:hAnsi="Arial"/>
          <w:szCs w:val="24"/>
          <w:lang w:eastAsia="en-GB"/>
        </w:rPr>
        <w:t xml:space="preserve"> scheduling behaviour for new transmissions during Cell DTX non-active period is that the </w:t>
      </w:r>
      <w:proofErr w:type="spellStart"/>
      <w:r w:rsidRPr="00FA6266">
        <w:rPr>
          <w:rFonts w:ascii="Arial" w:eastAsia="MS Mincho" w:hAnsi="Arial"/>
          <w:szCs w:val="24"/>
          <w:lang w:eastAsia="en-GB"/>
        </w:rPr>
        <w:t>gNB</w:t>
      </w:r>
      <w:proofErr w:type="spellEnd"/>
      <w:r w:rsidRPr="00FA6266">
        <w:rPr>
          <w:rFonts w:ascii="Arial" w:eastAsia="MS Mincho" w:hAnsi="Arial"/>
          <w:szCs w:val="24"/>
          <w:lang w:eastAsia="en-GB"/>
        </w:rPr>
        <w:t xml:space="preserve"> does not schedule UE-specific dynamic grants/assignments, even if the UE is in C-DRX Active Time.   UE doesn’t monitor PDCCH for dynamic grants/assignments for new transmissions during Cell DTX non-active period, even if the UE is in C-DRX Active time.   </w:t>
      </w:r>
      <w:r w:rsidRPr="00FA6266">
        <w:rPr>
          <w:rFonts w:ascii="Arial" w:eastAsia="MS Mincho" w:hAnsi="Arial"/>
          <w:szCs w:val="24"/>
          <w:highlight w:val="yellow"/>
          <w:lang w:eastAsia="en-GB"/>
        </w:rPr>
        <w:t>FFS how to deal with any exceptions (</w:t>
      </w:r>
      <w:proofErr w:type="gramStart"/>
      <w:r w:rsidRPr="00FA6266">
        <w:rPr>
          <w:rFonts w:ascii="Arial" w:eastAsia="MS Mincho" w:hAnsi="Arial"/>
          <w:szCs w:val="24"/>
          <w:highlight w:val="yellow"/>
          <w:lang w:eastAsia="en-GB"/>
        </w:rPr>
        <w:t>e.g.</w:t>
      </w:r>
      <w:proofErr w:type="gramEnd"/>
      <w:r w:rsidRPr="00FA6266">
        <w:rPr>
          <w:rFonts w:ascii="Arial" w:eastAsia="MS Mincho" w:hAnsi="Arial"/>
          <w:szCs w:val="24"/>
          <w:highlight w:val="yellow"/>
          <w:lang w:eastAsia="en-GB"/>
        </w:rPr>
        <w:t xml:space="preserve"> SR if agreed and RACH).  </w:t>
      </w:r>
    </w:p>
    <w:p w14:paraId="150BCD39" w14:textId="77777777" w:rsidR="00FA6266" w:rsidRDefault="00FA6266" w:rsidP="00FA6266">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r w:rsidRPr="00FA6266">
        <w:rPr>
          <w:rFonts w:ascii="Arial" w:eastAsia="MS Mincho" w:hAnsi="Arial"/>
          <w:szCs w:val="24"/>
          <w:highlight w:val="yellow"/>
          <w:lang w:eastAsia="en-GB"/>
        </w:rPr>
        <w:t xml:space="preserve">FFS how to deal with </w:t>
      </w:r>
      <w:proofErr w:type="gramStart"/>
      <w:r w:rsidRPr="00FA6266">
        <w:rPr>
          <w:rFonts w:ascii="Arial" w:eastAsia="MS Mincho" w:hAnsi="Arial"/>
          <w:szCs w:val="24"/>
          <w:highlight w:val="yellow"/>
          <w:lang w:eastAsia="en-GB"/>
        </w:rPr>
        <w:t>retransmissions</w:t>
      </w:r>
      <w:proofErr w:type="gramEnd"/>
    </w:p>
    <w:p w14:paraId="2A2F2053" w14:textId="77777777" w:rsidR="00433DA9" w:rsidRDefault="00433DA9" w:rsidP="00FA6266">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0AB0C086" w14:textId="77777777" w:rsidR="006E64C8" w:rsidRDefault="00C51D67" w:rsidP="00433DA9">
      <w:pPr>
        <w:pStyle w:val="Doc-text2"/>
        <w:pBdr>
          <w:top w:val="single" w:sz="4" w:space="1" w:color="auto"/>
          <w:left w:val="single" w:sz="4" w:space="4" w:color="auto"/>
          <w:bottom w:val="single" w:sz="4" w:space="1" w:color="auto"/>
          <w:right w:val="single" w:sz="4" w:space="4" w:color="auto"/>
        </w:pBdr>
        <w:rPr>
          <w:b/>
          <w:bCs/>
        </w:rPr>
      </w:pPr>
      <w:r w:rsidRPr="00C51D67">
        <w:rPr>
          <w:b/>
          <w:bCs/>
        </w:rPr>
        <w:t>Agreement</w:t>
      </w:r>
      <w:r w:rsidR="005F2A33">
        <w:rPr>
          <w:b/>
          <w:bCs/>
        </w:rPr>
        <w:t>s</w:t>
      </w:r>
      <w:r w:rsidRPr="00C51D67">
        <w:rPr>
          <w:b/>
          <w:bCs/>
        </w:rPr>
        <w:t xml:space="preserve"> RAN2 #122 meeting </w:t>
      </w:r>
    </w:p>
    <w:p w14:paraId="07516AC7" w14:textId="77777777" w:rsidR="00433DA9" w:rsidRDefault="00433DA9" w:rsidP="00433DA9">
      <w:pPr>
        <w:pStyle w:val="Doc-text2"/>
        <w:pBdr>
          <w:top w:val="single" w:sz="4" w:space="1" w:color="auto"/>
          <w:left w:val="single" w:sz="4" w:space="4" w:color="auto"/>
          <w:bottom w:val="single" w:sz="4" w:space="1" w:color="auto"/>
          <w:right w:val="single" w:sz="4" w:space="4" w:color="auto"/>
        </w:pBdr>
      </w:pPr>
      <w:r>
        <w:t>1</w:t>
      </w:r>
      <w:r>
        <w:tab/>
        <w:t xml:space="preserve">UE monitors PDCCH for RAR during Cell DTX non-active time. The </w:t>
      </w:r>
      <w:proofErr w:type="spellStart"/>
      <w:r>
        <w:t>ra-ResponseWindow</w:t>
      </w:r>
      <w:proofErr w:type="spellEnd"/>
      <w:r>
        <w:t xml:space="preserve"> could be started as legacy.</w:t>
      </w:r>
    </w:p>
    <w:p w14:paraId="597A0E5C" w14:textId="77777777" w:rsidR="00433DA9" w:rsidRDefault="00433DA9" w:rsidP="00433DA9">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14:paraId="3A85D6DC" w14:textId="77777777" w:rsidR="00433DA9" w:rsidRDefault="00433DA9" w:rsidP="00433DA9">
      <w:pPr>
        <w:pStyle w:val="Doc-text2"/>
        <w:pBdr>
          <w:top w:val="single" w:sz="4" w:space="1" w:color="auto"/>
          <w:left w:val="single" w:sz="4" w:space="4" w:color="auto"/>
          <w:bottom w:val="single" w:sz="4" w:space="1" w:color="auto"/>
          <w:right w:val="single" w:sz="4" w:space="4" w:color="auto"/>
        </w:pBdr>
      </w:pPr>
      <w:r>
        <w:t>3</w:t>
      </w:r>
      <w: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3B907DEE" w14:textId="77777777" w:rsidR="00433DA9" w:rsidRDefault="00433DA9" w:rsidP="00433DA9">
      <w:pPr>
        <w:pStyle w:val="Doc-text2"/>
        <w:pBdr>
          <w:top w:val="single" w:sz="4" w:space="1" w:color="auto"/>
          <w:left w:val="single" w:sz="4" w:space="4" w:color="auto"/>
          <w:bottom w:val="single" w:sz="4" w:space="1" w:color="auto"/>
          <w:right w:val="single" w:sz="4" w:space="4" w:color="auto"/>
        </w:pBdr>
      </w:pPr>
      <w:r>
        <w:t>4</w:t>
      </w:r>
      <w:r>
        <w:tab/>
        <w:t xml:space="preserve">Once </w:t>
      </w:r>
      <w:proofErr w:type="spellStart"/>
      <w:r>
        <w:t>gNB</w:t>
      </w:r>
      <w:proofErr w:type="spellEnd"/>
      <w:r>
        <w:t xml:space="preserve"> recognizes there is an emergency call or public safety related service (</w:t>
      </w:r>
      <w:proofErr w:type="gramStart"/>
      <w:r>
        <w:t>e.g.</w:t>
      </w:r>
      <w:proofErr w:type="gramEnd"/>
      <w:r>
        <w:t xml:space="preserve"> MPS/MCS), the NW should ensure there is no impact to the emergency call (e.g. may deactivate Cell DTX/DRX).  The </w:t>
      </w:r>
      <w:proofErr w:type="spellStart"/>
      <w:r>
        <w:t>behavior</w:t>
      </w:r>
      <w:proofErr w:type="spellEnd"/>
      <w:r>
        <w:t xml:space="preserve"> is captured in stage 2 </w:t>
      </w:r>
      <w:proofErr w:type="gramStart"/>
      <w:r>
        <w:t>spec</w:t>
      </w:r>
      <w:proofErr w:type="gramEnd"/>
    </w:p>
    <w:p w14:paraId="313BDC4B" w14:textId="77777777" w:rsidR="00433DA9" w:rsidRDefault="00433DA9" w:rsidP="00433DA9">
      <w:pPr>
        <w:pStyle w:val="Doc-text2"/>
        <w:pBdr>
          <w:top w:val="single" w:sz="4" w:space="1" w:color="auto"/>
          <w:left w:val="single" w:sz="4" w:space="4" w:color="auto"/>
          <w:bottom w:val="single" w:sz="4" w:space="1" w:color="auto"/>
          <w:right w:val="single" w:sz="4" w:space="4" w:color="auto"/>
        </w:pBdr>
      </w:pPr>
      <w:r>
        <w:rPr>
          <w:i/>
          <w:iCs/>
        </w:rPr>
        <w:t>5</w:t>
      </w:r>
      <w:r>
        <w:rPr>
          <w:i/>
          <w:iCs/>
        </w:rPr>
        <w:tab/>
      </w:r>
      <w:r>
        <w:t xml:space="preserve">When an DG grant is received, by the </w:t>
      </w:r>
      <w:proofErr w:type="spellStart"/>
      <w:r>
        <w:t>gNB</w:t>
      </w:r>
      <w:proofErr w:type="spellEnd"/>
      <w:r>
        <w:t xml:space="preserve"> during cell DRX/DTX, the UE follows the grant assignment (</w:t>
      </w:r>
      <w:proofErr w:type="gramStart"/>
      <w:r>
        <w:t>i.e.</w:t>
      </w:r>
      <w:proofErr w:type="gramEnd"/>
      <w:r>
        <w:t xml:space="preserve"> like in legacy).  This includes DL HARQ feedback.  </w:t>
      </w:r>
    </w:p>
    <w:p w14:paraId="430B6637" w14:textId="77777777" w:rsidR="00433DA9" w:rsidRPr="00FA6266" w:rsidRDefault="00433DA9" w:rsidP="00FA6266">
      <w:pPr>
        <w:pBdr>
          <w:top w:val="single" w:sz="4" w:space="1" w:color="auto"/>
          <w:left w:val="single" w:sz="4" w:space="4" w:color="auto"/>
          <w:bottom w:val="single" w:sz="4" w:space="1" w:color="auto"/>
          <w:right w:val="single" w:sz="4" w:space="4" w:color="auto"/>
        </w:pBdr>
        <w:tabs>
          <w:tab w:val="left" w:pos="1622"/>
        </w:tabs>
        <w:spacing w:after="0"/>
        <w:ind w:left="1259"/>
        <w:rPr>
          <w:rFonts w:ascii="Arial" w:eastAsia="MS Mincho" w:hAnsi="Arial"/>
          <w:szCs w:val="24"/>
          <w:lang w:eastAsia="en-GB"/>
        </w:rPr>
      </w:pPr>
    </w:p>
    <w:p w14:paraId="3359510F" w14:textId="6790985C" w:rsidR="00753227" w:rsidRDefault="00433DA9" w:rsidP="00FA6266">
      <w:r>
        <w:t xml:space="preserve">In </w:t>
      </w:r>
      <w:r w:rsidR="00FA6266">
        <w:t>this contribution, we discuss the remaining issues</w:t>
      </w:r>
      <w:r w:rsidR="008437F9">
        <w:t>.</w:t>
      </w:r>
    </w:p>
    <w:p w14:paraId="7D484B6E" w14:textId="7A0F4535" w:rsidR="009339CB" w:rsidRPr="006E13D1" w:rsidRDefault="009339CB" w:rsidP="009339CB">
      <w:pPr>
        <w:pStyle w:val="Heading1"/>
      </w:pPr>
      <w:r w:rsidRPr="006E13D1">
        <w:t>2</w:t>
      </w:r>
      <w:r w:rsidRPr="006E13D1">
        <w:tab/>
      </w:r>
      <w:r w:rsidR="00F81E74">
        <w:t>Discussion</w:t>
      </w:r>
    </w:p>
    <w:p w14:paraId="7A1225A9" w14:textId="729331B7" w:rsidR="00AF5060" w:rsidRPr="00EB7C33" w:rsidRDefault="009339CB" w:rsidP="00EB7C33">
      <w:pPr>
        <w:pStyle w:val="Heading2"/>
      </w:pPr>
      <w:r w:rsidRPr="0074145D">
        <w:t>2.1</w:t>
      </w:r>
      <w:r w:rsidRPr="0074145D">
        <w:tab/>
      </w:r>
      <w:r w:rsidR="00F81E74" w:rsidRPr="0074145D" w:rsidDel="0074145D">
        <w:t>Configuration of cell DTX/DRX</w:t>
      </w:r>
    </w:p>
    <w:p w14:paraId="22F2F37F" w14:textId="219AD338" w:rsidR="00735465" w:rsidRDefault="00AF5060" w:rsidP="0082333E">
      <w:r>
        <w:t>T</w:t>
      </w:r>
      <w:r w:rsidR="00FA6266">
        <w:t>wo</w:t>
      </w:r>
      <w:r w:rsidR="0082333E">
        <w:t xml:space="preserve"> proposals </w:t>
      </w:r>
      <w:r w:rsidR="006822C8">
        <w:t>f</w:t>
      </w:r>
      <w:r w:rsidR="00FA6266">
        <w:t>ro</w:t>
      </w:r>
      <w:r w:rsidR="006822C8">
        <w:t>m the email discussion [312]</w:t>
      </w:r>
      <w:r w:rsidR="00FA6266">
        <w:t xml:space="preserve"> w</w:t>
      </w:r>
      <w:r>
        <w:t>ere</w:t>
      </w:r>
      <w:r w:rsidR="00FA6266">
        <w:t xml:space="preserve"> left not treated due to time limit</w:t>
      </w:r>
      <w:r w:rsidR="006822C8">
        <w:t>:</w:t>
      </w:r>
    </w:p>
    <w:tbl>
      <w:tblPr>
        <w:tblStyle w:val="TableGrid"/>
        <w:tblW w:w="0" w:type="auto"/>
        <w:tblLook w:val="04A0" w:firstRow="1" w:lastRow="0" w:firstColumn="1" w:lastColumn="0" w:noHBand="0" w:noVBand="1"/>
      </w:tblPr>
      <w:tblGrid>
        <w:gridCol w:w="9631"/>
      </w:tblGrid>
      <w:tr w:rsidR="006822C8" w14:paraId="7BCE3DF8" w14:textId="77777777" w:rsidTr="006822C8">
        <w:tc>
          <w:tcPr>
            <w:tcW w:w="9631" w:type="dxa"/>
          </w:tcPr>
          <w:p w14:paraId="004FF2C5" w14:textId="77777777" w:rsidR="00407A8F" w:rsidRPr="00407A8F" w:rsidRDefault="00407A8F" w:rsidP="00407A8F">
            <w:pPr>
              <w:overflowPunct w:val="0"/>
              <w:autoSpaceDE w:val="0"/>
              <w:autoSpaceDN w:val="0"/>
              <w:adjustRightInd w:val="0"/>
              <w:spacing w:after="120"/>
              <w:jc w:val="both"/>
              <w:rPr>
                <w:rFonts w:ascii="Arial" w:eastAsia="Times New Roman" w:hAnsi="Arial"/>
                <w:lang w:eastAsia="zh-CN"/>
              </w:rPr>
            </w:pPr>
            <w:r w:rsidRPr="00407A8F">
              <w:rPr>
                <w:rFonts w:ascii="Arial" w:eastAsia="Times New Roman" w:hAnsi="Arial"/>
                <w:b/>
                <w:highlight w:val="yellow"/>
                <w:lang w:eastAsia="zh-CN"/>
              </w:rPr>
              <w:t>Proposal 6:</w:t>
            </w:r>
            <w:r w:rsidRPr="00407A8F">
              <w:rPr>
                <w:rFonts w:ascii="Arial" w:eastAsia="Times New Roman" w:hAnsi="Arial"/>
                <w:highlight w:val="yellow"/>
                <w:lang w:eastAsia="zh-CN"/>
              </w:rPr>
              <w:t xml:space="preserve"> An aligned UE C-DRX configuration with Cell DTX means that the on-duration of C-DRX falls within Cell DTX on-duration. FFS extension of Cell DTX active time beyond Cell DTX on-duration. (15/25)</w:t>
            </w:r>
          </w:p>
          <w:p w14:paraId="18A7E378" w14:textId="1AD70E6E" w:rsidR="006822C8" w:rsidRDefault="00407A8F" w:rsidP="00407A8F">
            <w:pPr>
              <w:overflowPunct w:val="0"/>
              <w:autoSpaceDE w:val="0"/>
              <w:autoSpaceDN w:val="0"/>
              <w:adjustRightInd w:val="0"/>
              <w:spacing w:after="120"/>
              <w:jc w:val="both"/>
            </w:pPr>
            <w:r w:rsidRPr="00407A8F">
              <w:rPr>
                <w:rFonts w:ascii="Arial" w:eastAsia="Times New Roman" w:hAnsi="Arial"/>
                <w:b/>
                <w:highlight w:val="yellow"/>
                <w:lang w:eastAsia="zh-CN"/>
              </w:rPr>
              <w:t>Proposal 7:</w:t>
            </w:r>
            <w:r w:rsidRPr="00407A8F">
              <w:rPr>
                <w:rFonts w:ascii="Arial" w:eastAsia="Times New Roman" w:hAnsi="Arial"/>
                <w:highlight w:val="yellow"/>
                <w:lang w:eastAsia="zh-CN"/>
              </w:rPr>
              <w:t xml:space="preserve"> The periodicity of UE C-DRX configurations in a cell should be the same or a multiple of the serving Cell’s DTX periodicity.</w:t>
            </w:r>
            <w:r w:rsidRPr="00407A8F">
              <w:rPr>
                <w:rFonts w:ascii="Arial" w:eastAsia="Times New Roman" w:hAnsi="Arial"/>
                <w:lang w:eastAsia="zh-CN"/>
              </w:rPr>
              <w:t xml:space="preserve"> </w:t>
            </w:r>
          </w:p>
        </w:tc>
      </w:tr>
    </w:tbl>
    <w:p w14:paraId="428DC7D9" w14:textId="520F1A31" w:rsidR="006B6BB3" w:rsidRDefault="00DE4369" w:rsidP="00784A71">
      <w:pPr>
        <w:spacing w:before="240"/>
      </w:pPr>
      <w:r>
        <w:t xml:space="preserve">In our view, </w:t>
      </w:r>
      <w:r w:rsidR="00AA5B20" w:rsidRPr="78576D1F">
        <w:rPr>
          <w:lang w:eastAsia="zh-CN"/>
        </w:rPr>
        <w:t>it should be possible to configure UE’s DRX cycles shorter than Cell DTX/DRX periodicity esp. if it intends to be used when the Cell DTX/DRX is not activated, but no reconfiguration is needed when Cell DTX/DRX is activated sinc</w:t>
      </w:r>
      <w:r w:rsidR="00AA5B20">
        <w:t>e the Cell</w:t>
      </w:r>
      <w:r w:rsidR="00AA5B20" w:rsidRPr="78576D1F">
        <w:rPr>
          <w:lang w:eastAsia="zh-CN"/>
        </w:rPr>
        <w:t xml:space="preserve"> DTX/DRX activation/deactivation can be done dynamically, while it does not make sense to require the NW to reconfigure the UE’s DRX configuration whenever Cell DTX/DRX activation/deactivation happens. </w:t>
      </w:r>
      <w:r w:rsidR="00B3166B" w:rsidRPr="78576D1F">
        <w:rPr>
          <w:lang w:eastAsia="zh-CN"/>
        </w:rPr>
        <w:t>Thus,</w:t>
      </w:r>
      <w:r w:rsidR="00AA5B20" w:rsidRPr="78576D1F">
        <w:rPr>
          <w:lang w:eastAsia="zh-CN"/>
        </w:rPr>
        <w:t xml:space="preserve"> </w:t>
      </w:r>
      <w:r w:rsidR="00B8618B">
        <w:t xml:space="preserve">the alignment </w:t>
      </w:r>
      <w:r>
        <w:t>should</w:t>
      </w:r>
      <w:r w:rsidR="00B8618B">
        <w:t xml:space="preserve"> be up to NW implementation</w:t>
      </w:r>
      <w:r w:rsidR="00BB1BE0">
        <w:t xml:space="preserve"> and the reconfiguration of </w:t>
      </w:r>
      <w:r w:rsidR="00127C2B">
        <w:t xml:space="preserve">UE’s </w:t>
      </w:r>
      <w:r w:rsidR="00BB1BE0">
        <w:t xml:space="preserve">DRX </w:t>
      </w:r>
      <w:r w:rsidR="006E64C8">
        <w:t xml:space="preserve">cycle </w:t>
      </w:r>
      <w:r w:rsidR="00BB1BE0">
        <w:t>is not necessarily needed</w:t>
      </w:r>
      <w:r w:rsidR="00976F89">
        <w:t>.</w:t>
      </w:r>
      <w:r w:rsidR="00784A71">
        <w:t xml:space="preserve"> </w:t>
      </w:r>
    </w:p>
    <w:p w14:paraId="4A9501A4" w14:textId="77777777" w:rsidR="00F856A5" w:rsidRDefault="00F856A5" w:rsidP="00F856A5">
      <w:r>
        <w:t>Also note that, based on this agreement “</w:t>
      </w:r>
      <w:r w:rsidRPr="005C0DBA">
        <w:rPr>
          <w:i/>
          <w:iCs/>
        </w:rPr>
        <w:t xml:space="preserve">10. The understanding for the </w:t>
      </w:r>
      <w:proofErr w:type="spellStart"/>
      <w:r w:rsidRPr="005C0DBA">
        <w:rPr>
          <w:i/>
          <w:iCs/>
        </w:rPr>
        <w:t>gNB</w:t>
      </w:r>
      <w:proofErr w:type="spellEnd"/>
      <w:r w:rsidRPr="005C0DBA">
        <w:rPr>
          <w:i/>
          <w:iCs/>
        </w:rPr>
        <w:t xml:space="preserve"> scheduling behaviour for new transmissions during Cell DTX non-active period is that the </w:t>
      </w:r>
      <w:proofErr w:type="spellStart"/>
      <w:r w:rsidRPr="005C0DBA">
        <w:rPr>
          <w:i/>
          <w:iCs/>
        </w:rPr>
        <w:t>gNB</w:t>
      </w:r>
      <w:proofErr w:type="spellEnd"/>
      <w:r w:rsidRPr="005C0DBA">
        <w:rPr>
          <w:i/>
          <w:iCs/>
        </w:rPr>
        <w:t xml:space="preserve"> does not schedule UE-specific dynamic grants/assignments, even if the UE is in C-DRX Active Time.  UE doesn’t monitor PDCCH for dynamic grants/assignments for new transmissions during Cell DTX non-active period, even if the UE is in C-DRX Active time.</w:t>
      </w:r>
      <w:r>
        <w:t xml:space="preserve">”, thus even if the Cell DTX and UE DRX is not fully aligned, there would be no impact to the UE power consumption as long as the NW ensures there is enough scheduling opportunities taking both NW’s active time and the UE’s active time into consideration, thus it should have no specification impact. </w:t>
      </w:r>
    </w:p>
    <w:p w14:paraId="516CC8FE" w14:textId="00900CD4" w:rsidR="00F856A5" w:rsidRDefault="00F856A5" w:rsidP="00F856A5">
      <w:r w:rsidRPr="04839879">
        <w:rPr>
          <w:b/>
          <w:bCs/>
        </w:rPr>
        <w:t>Proposal 1</w:t>
      </w:r>
      <w:r>
        <w:t xml:space="preserve">: alignment of UE’s C-DRX and NW cell DTX </w:t>
      </w:r>
      <w:r w:rsidR="00C820E7">
        <w:t>could be</w:t>
      </w:r>
      <w:r>
        <w:t xml:space="preserve"> up to NW implementation. </w:t>
      </w:r>
    </w:p>
    <w:p w14:paraId="4707DDFD" w14:textId="345BC016" w:rsidR="00FE5347" w:rsidRDefault="006E64C8" w:rsidP="00784A71">
      <w:pPr>
        <w:spacing w:before="240"/>
      </w:pPr>
      <w:r>
        <w:t xml:space="preserve">At the RAN1#113 it was agreed that a cell DTX/DRX pattern can be activated/deactivated using a new group-common DCI. This means the pattern(s) can be dynamically activated compared to the time required to reconfigure the cell DTX/DRX and the UE’s DRX. Therefore, it </w:t>
      </w:r>
      <w:r w:rsidR="002D7EFD">
        <w:t>is</w:t>
      </w:r>
      <w:r>
        <w:t xml:space="preserve"> beneficial to define how a UE’s DRX On Duration can be dynamically changed in a similar way</w:t>
      </w:r>
      <w:r w:rsidR="002D7EFD">
        <w:t xml:space="preserve"> without requiring RRC reconfiguration of the DRX</w:t>
      </w:r>
      <w:r>
        <w:t xml:space="preserve">, for example if the UE has DRX On Duration aligned with cell DTX pattern A, but not </w:t>
      </w:r>
      <w:r w:rsidR="00A21EB8">
        <w:t xml:space="preserve">with </w:t>
      </w:r>
      <w:r w:rsidR="00E53A05">
        <w:t xml:space="preserve">cell DTX </w:t>
      </w:r>
      <w:r>
        <w:t>pattern B.</w:t>
      </w:r>
      <w:r w:rsidR="00FE5347">
        <w:t xml:space="preserve"> This is critical to ensure there is at least partial overlap between the cell DTX/DRX active period and the UE DRX On Duration.</w:t>
      </w:r>
    </w:p>
    <w:p w14:paraId="54221D91" w14:textId="2AF25B21" w:rsidR="00DE53F1" w:rsidRDefault="00FE5347" w:rsidP="00784A71">
      <w:pPr>
        <w:spacing w:before="240"/>
      </w:pPr>
      <w:r>
        <w:t xml:space="preserve">In the scenario where the UE determines the DRX On Duration does not overlap with the </w:t>
      </w:r>
      <w:r w:rsidR="00CB3B87">
        <w:t xml:space="preserve">activated </w:t>
      </w:r>
      <w:r>
        <w:t>cell DTX/DRX active period</w:t>
      </w:r>
      <w:r w:rsidR="00211E32">
        <w:t xml:space="preserve"> the UE could be triggered to </w:t>
      </w:r>
      <w:r w:rsidR="007C37DD">
        <w:t>apply</w:t>
      </w:r>
      <w:r w:rsidR="00CB3B87">
        <w:t xml:space="preserve"> a new start offset for the UE DRX On Duration</w:t>
      </w:r>
      <w:r w:rsidR="009A1CA7">
        <w:t xml:space="preserve">. The new start offset should apply </w:t>
      </w:r>
      <w:proofErr w:type="gramStart"/>
      <w:r w:rsidR="009A1CA7">
        <w:t>as long as</w:t>
      </w:r>
      <w:proofErr w:type="gramEnd"/>
      <w:r w:rsidR="009A1CA7">
        <w:t xml:space="preserve"> the current cell DTX/DRX pattern is activated.</w:t>
      </w:r>
      <w:r>
        <w:t xml:space="preserve"> </w:t>
      </w:r>
      <w:r w:rsidR="00D81926">
        <w:t xml:space="preserve">The start offset could be computed based on the existing RRC configured UE DRX start offset or </w:t>
      </w:r>
      <w:r w:rsidR="00701D34">
        <w:t>be part of the RRC configuration</w:t>
      </w:r>
      <w:r w:rsidR="00083A85">
        <w:t xml:space="preserve"> as a secondary offset</w:t>
      </w:r>
      <w:r w:rsidR="00701D34">
        <w:t>.</w:t>
      </w:r>
    </w:p>
    <w:p w14:paraId="30750FC9" w14:textId="574DC3D3" w:rsidR="006E64C8" w:rsidRPr="00037A62" w:rsidRDefault="00DE53F1" w:rsidP="00784A71">
      <w:pPr>
        <w:spacing w:before="240"/>
      </w:pPr>
      <w:r>
        <w:rPr>
          <w:b/>
          <w:bCs/>
        </w:rPr>
        <w:t xml:space="preserve">Proposal </w:t>
      </w:r>
      <w:r w:rsidR="00F856A5">
        <w:rPr>
          <w:b/>
          <w:bCs/>
        </w:rPr>
        <w:t>2</w:t>
      </w:r>
      <w:r>
        <w:rPr>
          <w:b/>
          <w:bCs/>
        </w:rPr>
        <w:t xml:space="preserve">: </w:t>
      </w:r>
      <w:r w:rsidR="007C37DD">
        <w:rPr>
          <w:b/>
          <w:bCs/>
        </w:rPr>
        <w:t xml:space="preserve"> </w:t>
      </w:r>
      <w:r w:rsidR="00901097">
        <w:t>I</w:t>
      </w:r>
      <w:r w:rsidR="00901097" w:rsidRPr="00901097">
        <w:t>f the</w:t>
      </w:r>
      <w:r w:rsidR="00BB021D">
        <w:t xml:space="preserve"> UE DTX </w:t>
      </w:r>
      <w:proofErr w:type="spellStart"/>
      <w:r w:rsidR="00BB021D">
        <w:t>OnDuration</w:t>
      </w:r>
      <w:proofErr w:type="spellEnd"/>
      <w:r w:rsidR="00BB021D">
        <w:t xml:space="preserve"> does not overlap with active time of Cell DTX, </w:t>
      </w:r>
      <w:r w:rsidR="00A15333">
        <w:t>t</w:t>
      </w:r>
      <w:r w:rsidR="007C37DD" w:rsidRPr="00EB7C33">
        <w:t>he</w:t>
      </w:r>
      <w:r>
        <w:t xml:space="preserve"> </w:t>
      </w:r>
      <w:r w:rsidR="00037A62">
        <w:t xml:space="preserve">UE </w:t>
      </w:r>
      <w:r w:rsidR="007C37DD">
        <w:t>appl</w:t>
      </w:r>
      <w:r w:rsidR="00106F1D">
        <w:t>ies</w:t>
      </w:r>
      <w:r w:rsidR="00037A62">
        <w:t xml:space="preserve"> a new start offset for the UE DRX On Duration</w:t>
      </w:r>
      <w:r w:rsidR="005C56BB">
        <w:t xml:space="preserve"> </w:t>
      </w:r>
      <w:proofErr w:type="gramStart"/>
      <w:r w:rsidR="005C56BB">
        <w:t>e.g.</w:t>
      </w:r>
      <w:proofErr w:type="gramEnd"/>
      <w:r w:rsidR="005C56BB">
        <w:t xml:space="preserve"> </w:t>
      </w:r>
      <w:r w:rsidR="00DB74F0">
        <w:t>based on RRC configuration</w:t>
      </w:r>
      <w:r w:rsidR="007019DA">
        <w:t xml:space="preserve"> of an</w:t>
      </w:r>
      <w:r w:rsidR="00C93FD7">
        <w:t xml:space="preserve"> specific</w:t>
      </w:r>
      <w:r w:rsidR="007019DA">
        <w:t xml:space="preserve"> offset </w:t>
      </w:r>
      <w:r w:rsidR="008B5B21">
        <w:t>for</w:t>
      </w:r>
      <w:r w:rsidR="00E45974">
        <w:t xml:space="preserve"> </w:t>
      </w:r>
      <w:r w:rsidR="007019DA">
        <w:t>Cell DTX</w:t>
      </w:r>
      <w:r w:rsidR="00E45974">
        <w:t xml:space="preserve"> activated</w:t>
      </w:r>
      <w:r w:rsidR="008B5B21">
        <w:t xml:space="preserve"> case</w:t>
      </w:r>
      <w:r w:rsidR="00037A62">
        <w:t>.</w:t>
      </w:r>
    </w:p>
    <w:p w14:paraId="35AA02F3" w14:textId="6BE86C59" w:rsidR="0042210D" w:rsidRDefault="00C81378" w:rsidP="0042210D">
      <w:pPr>
        <w:pStyle w:val="ListParagraph"/>
        <w:numPr>
          <w:ilvl w:val="0"/>
          <w:numId w:val="28"/>
        </w:numPr>
        <w:ind w:firstLineChars="0"/>
        <w:rPr>
          <w:b/>
          <w:bCs/>
        </w:rPr>
      </w:pPr>
      <w:r>
        <w:rPr>
          <w:b/>
          <w:bCs/>
          <w:lang w:val="en-GB"/>
        </w:rPr>
        <w:t>S</w:t>
      </w:r>
      <w:proofErr w:type="spellStart"/>
      <w:r w:rsidRPr="0042210D">
        <w:rPr>
          <w:b/>
          <w:bCs/>
        </w:rPr>
        <w:t>eparate</w:t>
      </w:r>
      <w:proofErr w:type="spellEnd"/>
      <w:r w:rsidR="0042210D" w:rsidRPr="0042210D">
        <w:rPr>
          <w:b/>
          <w:bCs/>
        </w:rPr>
        <w:t xml:space="preserve"> handling of cell DTX and cell DRX </w:t>
      </w:r>
    </w:p>
    <w:p w14:paraId="7A73F471" w14:textId="4164A6E1" w:rsidR="00A55DBE" w:rsidRDefault="00A55DBE" w:rsidP="0082333E">
      <w:r>
        <w:t xml:space="preserve">The separate handling of cell DTX and cell DRX was </w:t>
      </w:r>
      <w:r w:rsidR="00CA6FAB">
        <w:t xml:space="preserve">already agreed in </w:t>
      </w:r>
      <w:r w:rsidR="00CA6FAB" w:rsidRPr="0047642A">
        <w:t>RAN2#121 meeting</w:t>
      </w:r>
      <w:r w:rsidR="00CA6FAB">
        <w:t>. I</w:t>
      </w:r>
      <w:r>
        <w:t xml:space="preserve">n the post RAN2 meeting#122 discussion </w:t>
      </w:r>
      <w:r w:rsidRPr="00A55DBE">
        <w:t>[307]</w:t>
      </w:r>
      <w:r w:rsidR="00CA6FAB">
        <w:t xml:space="preserve">, the </w:t>
      </w:r>
      <w:r w:rsidR="005E706F">
        <w:t xml:space="preserve">meaning of </w:t>
      </w:r>
      <w:r w:rsidR="005E706F" w:rsidRPr="005E706F">
        <w:t>meaning of “</w:t>
      </w:r>
      <w:r w:rsidR="005E706F" w:rsidRPr="0042210D">
        <w:rPr>
          <w:i/>
          <w:iCs/>
        </w:rPr>
        <w:t>separate</w:t>
      </w:r>
      <w:r w:rsidR="005E706F" w:rsidRPr="005E706F">
        <w:t xml:space="preserve">” </w:t>
      </w:r>
      <w:r w:rsidR="00CA6FAB">
        <w:t xml:space="preserve">was </w:t>
      </w:r>
      <w:r w:rsidR="005E706F">
        <w:t>questionable</w:t>
      </w:r>
      <w:r>
        <w:t>. In our view, t</w:t>
      </w:r>
      <w:r w:rsidRPr="00A55DBE">
        <w:t xml:space="preserve">he </w:t>
      </w:r>
      <w:proofErr w:type="spellStart"/>
      <w:r w:rsidRPr="00A55DBE">
        <w:t>gNB</w:t>
      </w:r>
      <w:proofErr w:type="spellEnd"/>
      <w:r w:rsidRPr="00A55DBE">
        <w:t xml:space="preserve"> can configure both Cell DTX and Cell DRX with different parameter values (</w:t>
      </w:r>
      <w:proofErr w:type="gramStart"/>
      <w:r w:rsidRPr="00A55DBE">
        <w:t>e.g.</w:t>
      </w:r>
      <w:proofErr w:type="gramEnd"/>
      <w:r w:rsidRPr="00A55DBE">
        <w:t xml:space="preserve"> different offset, on-duration, periodicity)</w:t>
      </w:r>
      <w:r>
        <w:t xml:space="preserve"> and it is up to NW implementation to make them</w:t>
      </w:r>
      <w:r w:rsidR="00EF3AFA">
        <w:t xml:space="preserve"> </w:t>
      </w:r>
      <w:r w:rsidR="005E706F">
        <w:t xml:space="preserve">aligned </w:t>
      </w:r>
      <w:r w:rsidR="00EF3AFA">
        <w:t>or not.</w:t>
      </w:r>
    </w:p>
    <w:p w14:paraId="6324681C" w14:textId="4D62DE27" w:rsidR="000349B5" w:rsidRDefault="000349B5" w:rsidP="0082333E">
      <w:r w:rsidRPr="00784A71">
        <w:rPr>
          <w:b/>
          <w:bCs/>
        </w:rPr>
        <w:t xml:space="preserve">Proposal </w:t>
      </w:r>
      <w:r w:rsidR="00E50167">
        <w:rPr>
          <w:b/>
          <w:bCs/>
        </w:rPr>
        <w:t>3</w:t>
      </w:r>
      <w:r>
        <w:t xml:space="preserve">: </w:t>
      </w:r>
      <w:r w:rsidR="00A56224">
        <w:t xml:space="preserve">The alignment of </w:t>
      </w:r>
      <w:r>
        <w:t xml:space="preserve">cell DTX and cell DRX </w:t>
      </w:r>
      <w:r w:rsidR="00A1179A">
        <w:t xml:space="preserve">configuration </w:t>
      </w:r>
      <w:r w:rsidR="001A69D1">
        <w:t xml:space="preserve">is </w:t>
      </w:r>
      <w:r>
        <w:t xml:space="preserve">up to NW implementation. </w:t>
      </w:r>
    </w:p>
    <w:p w14:paraId="5B874063" w14:textId="3640404B" w:rsidR="0042210D" w:rsidRPr="0042210D" w:rsidRDefault="0042210D" w:rsidP="0042210D">
      <w:pPr>
        <w:pStyle w:val="ListParagraph"/>
        <w:numPr>
          <w:ilvl w:val="0"/>
          <w:numId w:val="28"/>
        </w:numPr>
        <w:ind w:firstLineChars="0"/>
        <w:rPr>
          <w:b/>
          <w:bCs/>
          <w:lang w:val="en-GB"/>
        </w:rPr>
      </w:pPr>
      <w:r>
        <w:rPr>
          <w:b/>
          <w:bCs/>
          <w:lang w:val="en-GB"/>
        </w:rPr>
        <w:t>S</w:t>
      </w:r>
      <w:r w:rsidRPr="0042210D">
        <w:rPr>
          <w:b/>
          <w:bCs/>
          <w:lang w:val="en-GB"/>
        </w:rPr>
        <w:t>upport of multiple cell DTX/DRX patterns</w:t>
      </w:r>
    </w:p>
    <w:p w14:paraId="2F1E1EB6" w14:textId="77FACE2B" w:rsidR="00A55DBE" w:rsidRDefault="000349B5" w:rsidP="0082333E">
      <w:r>
        <w:t>T</w:t>
      </w:r>
      <w:r w:rsidR="00A55DBE">
        <w:t xml:space="preserve">he support of multiple cell DTX/DRX patterns was also raised </w:t>
      </w:r>
      <w:r w:rsidR="0042210D">
        <w:t>as part of</w:t>
      </w:r>
      <w:r w:rsidR="00A55DBE">
        <w:t xml:space="preserve"> the post RAN2 meeting#122 discussion </w:t>
      </w:r>
      <w:r w:rsidR="00A55DBE" w:rsidRPr="00A55DBE">
        <w:t>[307</w:t>
      </w:r>
      <w:r w:rsidR="00A55DBE">
        <w:t>]</w:t>
      </w:r>
      <w:r w:rsidR="009E5A45">
        <w:t xml:space="preserve">. We </w:t>
      </w:r>
      <w:r w:rsidR="00423AF3">
        <w:t xml:space="preserve">clearly </w:t>
      </w:r>
      <w:r w:rsidR="009E5A45">
        <w:t xml:space="preserve">see the advantages </w:t>
      </w:r>
      <w:r w:rsidR="00A55DBE">
        <w:t xml:space="preserve">to configure multiple </w:t>
      </w:r>
      <w:r w:rsidR="009E5A45">
        <w:t xml:space="preserve">cell DTX/DRX patterns and to </w:t>
      </w:r>
      <w:r w:rsidR="00423AF3">
        <w:t xml:space="preserve">enable the </w:t>
      </w:r>
      <w:r w:rsidR="009E5A45">
        <w:t>switch</w:t>
      </w:r>
      <w:r w:rsidR="00423AF3">
        <w:t>ing</w:t>
      </w:r>
      <w:r w:rsidR="009E5A45">
        <w:t xml:space="preserve"> from one pattern to another </w:t>
      </w:r>
      <w:r w:rsidR="00A55DBE">
        <w:t xml:space="preserve">based on the </w:t>
      </w:r>
      <w:r w:rsidR="00423AF3">
        <w:t>e.g.,</w:t>
      </w:r>
      <w:r w:rsidR="009E5A45">
        <w:t xml:space="preserve"> </w:t>
      </w:r>
      <w:r w:rsidR="00A55DBE">
        <w:t xml:space="preserve">load, services requirements of the UEs etc. RAN1 agreed to define new DCI for activation/deactivation, it would not be a bottleneck to indicate one of the multiple </w:t>
      </w:r>
      <w:proofErr w:type="gramStart"/>
      <w:r w:rsidR="009E5A45">
        <w:t>cell</w:t>
      </w:r>
      <w:proofErr w:type="gramEnd"/>
      <w:r w:rsidR="009E5A45">
        <w:t xml:space="preserve"> DTX/DRX patterns to be </w:t>
      </w:r>
      <w:r w:rsidR="00A55DBE">
        <w:t>activated</w:t>
      </w:r>
    </w:p>
    <w:p w14:paraId="1F242BE9" w14:textId="00EA2D54" w:rsidR="009E5A45" w:rsidRDefault="009E5A45" w:rsidP="0082333E">
      <w:r w:rsidRPr="00784A71">
        <w:rPr>
          <w:b/>
          <w:bCs/>
        </w:rPr>
        <w:t xml:space="preserve">Proposal </w:t>
      </w:r>
      <w:r w:rsidR="007E6DA7">
        <w:rPr>
          <w:b/>
          <w:bCs/>
        </w:rPr>
        <w:t>4</w:t>
      </w:r>
      <w:r>
        <w:t>:</w:t>
      </w:r>
      <w:r w:rsidR="00423AF3" w:rsidRPr="00423AF3">
        <w:t xml:space="preserve"> </w:t>
      </w:r>
      <w:r w:rsidR="00423AF3">
        <w:t>M</w:t>
      </w:r>
      <w:r w:rsidR="00423AF3" w:rsidRPr="00423AF3">
        <w:t xml:space="preserve">ultiple </w:t>
      </w:r>
      <w:r w:rsidR="002A6476">
        <w:t>patterns configuration</w:t>
      </w:r>
      <w:r w:rsidR="00423AF3" w:rsidRPr="00423AF3">
        <w:t xml:space="preserve"> of cell DTX</w:t>
      </w:r>
      <w:r w:rsidR="00423AF3">
        <w:t>/</w:t>
      </w:r>
      <w:r w:rsidR="00423AF3" w:rsidRPr="00423AF3">
        <w:t xml:space="preserve"> DRX</w:t>
      </w:r>
      <w:r w:rsidR="00423AF3">
        <w:t xml:space="preserve"> shall be support</w:t>
      </w:r>
      <w:r w:rsidR="00F01A8A">
        <w:t>ed</w:t>
      </w:r>
      <w:r>
        <w:t xml:space="preserve">. </w:t>
      </w:r>
    </w:p>
    <w:p w14:paraId="2AF437F1" w14:textId="736764F7" w:rsidR="0042210D" w:rsidRPr="0042210D" w:rsidRDefault="0042210D" w:rsidP="0042210D">
      <w:pPr>
        <w:pStyle w:val="ListParagraph"/>
        <w:numPr>
          <w:ilvl w:val="0"/>
          <w:numId w:val="28"/>
        </w:numPr>
        <w:ind w:firstLineChars="0"/>
        <w:rPr>
          <w:b/>
          <w:bCs/>
          <w:lang w:val="en-GB"/>
        </w:rPr>
      </w:pPr>
      <w:r w:rsidRPr="0042210D">
        <w:rPr>
          <w:b/>
          <w:bCs/>
          <w:lang w:val="en-GB"/>
        </w:rPr>
        <w:t>Cell DTX/DRX parameter value range</w:t>
      </w:r>
    </w:p>
    <w:p w14:paraId="28BF264F" w14:textId="1F4E392B" w:rsidR="000B29BC" w:rsidRDefault="000B29BC" w:rsidP="0082333E">
      <w:r w:rsidRPr="000B29BC">
        <w:t xml:space="preserve">Cell DTX/DRX parameter </w:t>
      </w:r>
      <w:r>
        <w:t xml:space="preserve">consisting of the </w:t>
      </w:r>
      <w:r w:rsidRPr="000B29BC">
        <w:t>periodicity, start slot/offset, on duration</w:t>
      </w:r>
      <w:r>
        <w:t xml:space="preserve"> were agreed in the previous RAN2 meeting but the value ranges </w:t>
      </w:r>
      <w:proofErr w:type="gramStart"/>
      <w:r>
        <w:t>is</w:t>
      </w:r>
      <w:proofErr w:type="gramEnd"/>
      <w:r>
        <w:t xml:space="preserve"> still under discussion as captured in </w:t>
      </w:r>
      <w:r w:rsidRPr="000B29BC">
        <w:t>the post RAN2 meeting#122 discussion [307]</w:t>
      </w:r>
      <w:r>
        <w:t xml:space="preserve">. </w:t>
      </w:r>
      <w:bookmarkStart w:id="0" w:name="_Hlk141787641"/>
      <w:r>
        <w:t xml:space="preserve">We see that the </w:t>
      </w:r>
      <w:r w:rsidR="00F56356">
        <w:t xml:space="preserve">UE </w:t>
      </w:r>
      <w:r>
        <w:t>DRX values can be supported</w:t>
      </w:r>
      <w:bookmarkEnd w:id="0"/>
      <w:r>
        <w:t xml:space="preserve"> as a starting point. </w:t>
      </w:r>
    </w:p>
    <w:p w14:paraId="69254CDA" w14:textId="77478C5F" w:rsidR="004A2232" w:rsidRDefault="000B29BC" w:rsidP="007E6DA7">
      <w:pPr>
        <w:pStyle w:val="B1"/>
        <w:ind w:left="0" w:firstLine="0"/>
      </w:pPr>
      <w:r w:rsidRPr="00784A71">
        <w:rPr>
          <w:b/>
          <w:bCs/>
        </w:rPr>
        <w:t xml:space="preserve">Proposal </w:t>
      </w:r>
      <w:r w:rsidR="007E6DA7">
        <w:rPr>
          <w:b/>
          <w:bCs/>
        </w:rPr>
        <w:t>5</w:t>
      </w:r>
      <w:r>
        <w:t>:</w:t>
      </w:r>
      <w:r w:rsidRPr="00423AF3">
        <w:t xml:space="preserve"> </w:t>
      </w:r>
      <w:r w:rsidR="00422D79">
        <w:t xml:space="preserve">UE’s DRX parameters’ value </w:t>
      </w:r>
      <w:r w:rsidR="000F334B">
        <w:t>could</w:t>
      </w:r>
      <w:r w:rsidR="00422D79">
        <w:t xml:space="preserve"> be </w:t>
      </w:r>
      <w:r w:rsidR="007C4B2D">
        <w:t xml:space="preserve">assumed </w:t>
      </w:r>
      <w:r w:rsidR="000F334B">
        <w:t xml:space="preserve">as starting point </w:t>
      </w:r>
      <w:r w:rsidR="007C4B2D">
        <w:t>for c</w:t>
      </w:r>
      <w:r w:rsidRPr="000B29BC">
        <w:t>ell DTX/DRX</w:t>
      </w:r>
      <w:r>
        <w:t xml:space="preserve">. </w:t>
      </w:r>
    </w:p>
    <w:p w14:paraId="18BB21F4" w14:textId="1363AE30" w:rsidR="005B7010" w:rsidRPr="006E13D1" w:rsidRDefault="005B7010" w:rsidP="004A2232">
      <w:pPr>
        <w:pStyle w:val="Heading2"/>
      </w:pPr>
      <w:r>
        <w:t>2</w:t>
      </w:r>
      <w:r w:rsidRPr="006E13D1">
        <w:t>.</w:t>
      </w:r>
      <w:r>
        <w:t>2</w:t>
      </w:r>
      <w:r w:rsidRPr="006E13D1">
        <w:tab/>
      </w:r>
      <w:r w:rsidR="00D67D4D">
        <w:t xml:space="preserve">SR </w:t>
      </w:r>
      <w:r w:rsidR="007E6DA7">
        <w:t>and emergency call</w:t>
      </w:r>
    </w:p>
    <w:p w14:paraId="10F05AEF" w14:textId="548FCC74" w:rsidR="00B86F06" w:rsidRDefault="00FA6266" w:rsidP="00D75A96">
      <w:proofErr w:type="spellStart"/>
      <w:r>
        <w:t>Wrt</w:t>
      </w:r>
      <w:proofErr w:type="spellEnd"/>
      <w:r>
        <w:t xml:space="preserve">. the FFS on SR, </w:t>
      </w:r>
      <w:r w:rsidR="00643B36">
        <w:t xml:space="preserve">if agreed to </w:t>
      </w:r>
      <w:r w:rsidR="00421DF9">
        <w:t>allow SR during Cell DTX non-active time</w:t>
      </w:r>
      <w:r w:rsidR="00643B36">
        <w:t xml:space="preserve">, it should be ensured that the UE </w:t>
      </w:r>
      <w:r w:rsidR="005F2529">
        <w:t>will</w:t>
      </w:r>
      <w:r w:rsidR="00643B36">
        <w:t xml:space="preserve"> </w:t>
      </w:r>
      <w:r w:rsidR="002F3454">
        <w:t xml:space="preserve">monitor </w:t>
      </w:r>
      <w:r w:rsidR="00421DF9">
        <w:t xml:space="preserve">PDCCH </w:t>
      </w:r>
      <w:r w:rsidR="002F3454">
        <w:t xml:space="preserve">for SR responses </w:t>
      </w:r>
      <w:r w:rsidR="00421DF9">
        <w:t>after</w:t>
      </w:r>
      <w:r w:rsidR="002F3454">
        <w:t xml:space="preserve"> SR is sent. Otherwise</w:t>
      </w:r>
      <w:r w:rsidR="006070A4">
        <w:t>,</w:t>
      </w:r>
      <w:r w:rsidR="002F3454">
        <w:t xml:space="preserve"> it would not make sense.</w:t>
      </w:r>
      <w:r w:rsidR="00E419C7">
        <w:t xml:space="preserve"> It could be further discussed whether there could be some gap before the UE start monitoring to allow NW wake up the Tx </w:t>
      </w:r>
      <w:r w:rsidR="00C7556B">
        <w:t>i</w:t>
      </w:r>
      <w:r w:rsidR="00C2262C">
        <w:t>f the cell is</w:t>
      </w:r>
      <w:r w:rsidR="00E419C7">
        <w:t xml:space="preserve"> also in </w:t>
      </w:r>
      <w:r w:rsidR="00C2262C">
        <w:t xml:space="preserve">Cell </w:t>
      </w:r>
      <w:r w:rsidR="00E419C7">
        <w:t xml:space="preserve">DTX non-active period </w:t>
      </w:r>
      <w:r w:rsidR="00C7556B">
        <w:t>since typically</w:t>
      </w:r>
      <w:r w:rsidR="00B90665">
        <w:t xml:space="preserve"> there would be some alignment for DTX and DRX configuration </w:t>
      </w:r>
      <w:r w:rsidR="00B3166B">
        <w:t>and</w:t>
      </w:r>
      <w:r w:rsidR="00E419C7">
        <w:t xml:space="preserve"> potential impact on SR prohibit timer.</w:t>
      </w:r>
    </w:p>
    <w:p w14:paraId="14E6CB6D" w14:textId="0F8133CA" w:rsidR="006045F3" w:rsidRDefault="009A5399" w:rsidP="00D75A96">
      <w:r w:rsidRPr="006070A4">
        <w:rPr>
          <w:b/>
          <w:bCs/>
        </w:rPr>
        <w:t xml:space="preserve">Proposal </w:t>
      </w:r>
      <w:r w:rsidR="00B03214">
        <w:rPr>
          <w:b/>
          <w:bCs/>
        </w:rPr>
        <w:t>6</w:t>
      </w:r>
      <w:r>
        <w:t xml:space="preserve">: if to allow SR during the cell non-active period, the UE </w:t>
      </w:r>
      <w:r w:rsidR="002F1306">
        <w:t>s</w:t>
      </w:r>
      <w:r>
        <w:t>hall monitor responses for SR as well even if during non-active period.</w:t>
      </w:r>
    </w:p>
    <w:p w14:paraId="4AC04912" w14:textId="160CF343" w:rsidR="002F1306" w:rsidRDefault="00731EC3" w:rsidP="00D75A96">
      <w:pPr>
        <w:rPr>
          <w:lang w:eastAsia="zh-CN"/>
        </w:rPr>
      </w:pPr>
      <w:r>
        <w:t>While</w:t>
      </w:r>
      <w:r w:rsidR="00DB340F">
        <w:t xml:space="preserve"> we decide not to allow SR </w:t>
      </w:r>
      <w:r>
        <w:rPr>
          <w:lang w:eastAsia="zh-CN"/>
        </w:rPr>
        <w:t xml:space="preserve">to be sent during non-active period, </w:t>
      </w:r>
      <w:r w:rsidR="00B422C5">
        <w:rPr>
          <w:lang w:eastAsia="zh-CN"/>
        </w:rPr>
        <w:t xml:space="preserve">the UE may trigger RACH upon initiation of emergency call </w:t>
      </w:r>
      <w:r w:rsidR="00C532FC">
        <w:rPr>
          <w:lang w:eastAsia="zh-CN"/>
        </w:rPr>
        <w:t>during non-active time and indicate to the NW it is an emergency call</w:t>
      </w:r>
      <w:r w:rsidR="00D3201F">
        <w:rPr>
          <w:lang w:eastAsia="zh-CN"/>
        </w:rPr>
        <w:t xml:space="preserve"> so that the NW can deactivate the Cell DTX</w:t>
      </w:r>
      <w:r w:rsidR="00F051F3">
        <w:rPr>
          <w:lang w:eastAsia="zh-CN"/>
        </w:rPr>
        <w:t xml:space="preserve"> </w:t>
      </w:r>
      <w:r w:rsidR="00C35FE9">
        <w:rPr>
          <w:lang w:eastAsia="zh-CN"/>
        </w:rPr>
        <w:t>quickly</w:t>
      </w:r>
      <w:r w:rsidR="007739FE">
        <w:rPr>
          <w:lang w:eastAsia="zh-CN"/>
        </w:rPr>
        <w:t>, similar to the</w:t>
      </w:r>
      <w:r w:rsidR="00A317BE">
        <w:rPr>
          <w:lang w:eastAsia="zh-CN"/>
        </w:rPr>
        <w:t xml:space="preserve"> agreement </w:t>
      </w:r>
      <w:r w:rsidR="007739FE">
        <w:rPr>
          <w:lang w:eastAsia="zh-CN"/>
        </w:rPr>
        <w:t xml:space="preserve">made </w:t>
      </w:r>
      <w:r w:rsidR="00A317BE">
        <w:rPr>
          <w:lang w:eastAsia="zh-CN"/>
        </w:rPr>
        <w:t>in the SDT session</w:t>
      </w:r>
      <w:r w:rsidR="007739FE">
        <w:rPr>
          <w:lang w:eastAsia="zh-CN"/>
        </w:rPr>
        <w:t xml:space="preserve"> last meeting</w:t>
      </w:r>
      <w:r w:rsidR="00A317BE">
        <w:rPr>
          <w:lang w:eastAsia="zh-CN"/>
        </w:rPr>
        <w:t xml:space="preserve"> that the UE is allowed to </w:t>
      </w:r>
      <w:r w:rsidR="007739FE">
        <w:rPr>
          <w:lang w:eastAsia="zh-CN"/>
        </w:rPr>
        <w:t>do RA-SDT when the CG-SDT is too far away.</w:t>
      </w:r>
      <w:r w:rsidR="00D77F72">
        <w:rPr>
          <w:lang w:eastAsia="zh-CN"/>
        </w:rPr>
        <w:t xml:space="preserve"> UE NAS could indicate to AS if the service request is for emergency call which is </w:t>
      </w:r>
      <w:proofErr w:type="gramStart"/>
      <w:r w:rsidR="00D77F72">
        <w:rPr>
          <w:lang w:eastAsia="zh-CN"/>
        </w:rPr>
        <w:t>current</w:t>
      </w:r>
      <w:proofErr w:type="gramEnd"/>
      <w:r w:rsidR="00D77F72">
        <w:rPr>
          <w:lang w:eastAsia="zh-CN"/>
        </w:rPr>
        <w:t xml:space="preserve"> not </w:t>
      </w:r>
      <w:r w:rsidR="00CA70DA">
        <w:rPr>
          <w:lang w:eastAsia="zh-CN"/>
        </w:rPr>
        <w:t>indicated for connected mode.</w:t>
      </w:r>
    </w:p>
    <w:p w14:paraId="3192845C" w14:textId="0E377CCD" w:rsidR="000A23C0" w:rsidRPr="0041296A" w:rsidRDefault="000A23C0" w:rsidP="00EB7C33">
      <w:pPr>
        <w:pStyle w:val="Doc-text2"/>
        <w:numPr>
          <w:ilvl w:val="0"/>
          <w:numId w:val="32"/>
        </w:numPr>
        <w:pBdr>
          <w:top w:val="single" w:sz="4" w:space="1" w:color="auto"/>
          <w:left w:val="single" w:sz="4" w:space="4" w:color="auto"/>
          <w:bottom w:val="single" w:sz="4" w:space="1" w:color="auto"/>
          <w:right w:val="single" w:sz="4" w:space="4" w:color="auto"/>
        </w:pBdr>
      </w:pPr>
      <w:r>
        <w:t>For both MO and MT-SDT, i</w:t>
      </w:r>
      <w:r w:rsidRPr="006C62F6">
        <w:t xml:space="preserve">f the </w:t>
      </w:r>
      <w:r>
        <w:t xml:space="preserve">next CG-SDT resource is too far, </w:t>
      </w:r>
      <w:r w:rsidRPr="006C62F6">
        <w:t>the</w:t>
      </w:r>
      <w:r>
        <w:t xml:space="preserve">n </w:t>
      </w:r>
      <w:r w:rsidRPr="006C62F6">
        <w:t>RACH resource can be selected first</w:t>
      </w:r>
      <w:r>
        <w:t>.   This is checked at the point of initial resource selection (</w:t>
      </w:r>
      <w:proofErr w:type="gramStart"/>
      <w:r>
        <w:t>e.g.</w:t>
      </w:r>
      <w:proofErr w:type="gramEnd"/>
      <w:r>
        <w:t xml:space="preserve"> CG SDT selection).   FFS what is too far and how this is configured.   Assumption is that we will continue this discussion in SDT session.  </w:t>
      </w:r>
      <w:r w:rsidRPr="000C2AFF">
        <w:rPr>
          <w:b/>
          <w:bCs/>
        </w:rPr>
        <w:t>CONFIRM with main session</w:t>
      </w:r>
      <w:r>
        <w:rPr>
          <w:b/>
          <w:bCs/>
        </w:rPr>
        <w:t xml:space="preserve"> [CB]</w:t>
      </w:r>
    </w:p>
    <w:p w14:paraId="3C9D36A7" w14:textId="77777777" w:rsidR="00877404" w:rsidRDefault="00877404" w:rsidP="00D75A96"/>
    <w:p w14:paraId="7C630F30" w14:textId="19126404" w:rsidR="00CA70DA" w:rsidRPr="00EB7C33" w:rsidRDefault="00CA70DA" w:rsidP="00CA70DA">
      <w:r w:rsidRPr="00EB7C33">
        <w:rPr>
          <w:b/>
          <w:bCs/>
        </w:rPr>
        <w:t xml:space="preserve">Proposal </w:t>
      </w:r>
      <w:r>
        <w:rPr>
          <w:b/>
          <w:bCs/>
        </w:rPr>
        <w:t>7</w:t>
      </w:r>
      <w:r w:rsidRPr="00EB7C33">
        <w:rPr>
          <w:b/>
          <w:bCs/>
        </w:rPr>
        <w:t xml:space="preserve">: </w:t>
      </w:r>
      <w:r>
        <w:rPr>
          <w:lang w:eastAsia="zh-CN"/>
        </w:rPr>
        <w:t>UE NAS indicate</w:t>
      </w:r>
      <w:r w:rsidR="00106F1D">
        <w:rPr>
          <w:lang w:eastAsia="zh-CN"/>
        </w:rPr>
        <w:t>s</w:t>
      </w:r>
      <w:r>
        <w:rPr>
          <w:lang w:eastAsia="zh-CN"/>
        </w:rPr>
        <w:t xml:space="preserve"> to AS if the service request is for emergency call which is current</w:t>
      </w:r>
      <w:r w:rsidR="00C70DE5">
        <w:rPr>
          <w:lang w:eastAsia="zh-CN"/>
        </w:rPr>
        <w:t>ly</w:t>
      </w:r>
      <w:r>
        <w:rPr>
          <w:lang w:eastAsia="zh-CN"/>
        </w:rPr>
        <w:t xml:space="preserve"> not indicated for connected mode.</w:t>
      </w:r>
    </w:p>
    <w:p w14:paraId="2DAC8F63" w14:textId="68C6F095" w:rsidR="00EB7C33" w:rsidRDefault="002169DD" w:rsidP="00EB7C33">
      <w:r w:rsidRPr="00EB7C33">
        <w:rPr>
          <w:b/>
          <w:bCs/>
        </w:rPr>
        <w:t xml:space="preserve">Proposal </w:t>
      </w:r>
      <w:r w:rsidR="00CA70DA">
        <w:rPr>
          <w:b/>
          <w:bCs/>
        </w:rPr>
        <w:t>8</w:t>
      </w:r>
      <w:r w:rsidR="007739FE" w:rsidRPr="00EB7C33">
        <w:rPr>
          <w:b/>
          <w:bCs/>
        </w:rPr>
        <w:t xml:space="preserve">: </w:t>
      </w:r>
      <w:r w:rsidR="007739FE" w:rsidRPr="00EB7C33">
        <w:t xml:space="preserve">If SR is not allowed during non-active period, RACH </w:t>
      </w:r>
      <w:r w:rsidR="00234FEB">
        <w:t>is</w:t>
      </w:r>
      <w:r w:rsidR="007739FE" w:rsidRPr="00EB7C33">
        <w:t xml:space="preserve"> allowed for emergency call if the next active period is too far away.</w:t>
      </w:r>
    </w:p>
    <w:p w14:paraId="46C78C20" w14:textId="03A36028" w:rsidR="002F1306" w:rsidRPr="006E13D1" w:rsidRDefault="002F1306" w:rsidP="002F1306">
      <w:pPr>
        <w:pStyle w:val="Heading2"/>
      </w:pPr>
      <w:r>
        <w:t>2</w:t>
      </w:r>
      <w:r w:rsidRPr="006E13D1">
        <w:t>.</w:t>
      </w:r>
      <w:r>
        <w:t>3</w:t>
      </w:r>
      <w:r w:rsidRPr="006E13D1">
        <w:tab/>
      </w:r>
      <w:r>
        <w:t xml:space="preserve">Impact to </w:t>
      </w:r>
      <w:proofErr w:type="spellStart"/>
      <w:r>
        <w:t>SCell</w:t>
      </w:r>
      <w:proofErr w:type="spellEnd"/>
      <w:r>
        <w:t xml:space="preserve"> activation delay </w:t>
      </w:r>
    </w:p>
    <w:p w14:paraId="70577DDD" w14:textId="6D91F53D" w:rsidR="002F1306" w:rsidRDefault="002F1306" w:rsidP="002F1306">
      <w:proofErr w:type="spellStart"/>
      <w:r>
        <w:t>SCell</w:t>
      </w:r>
      <w:proofErr w:type="spellEnd"/>
      <w:r>
        <w:t xml:space="preserve"> activation delay requirement in RAN4 is defined based on the assumption of there is period</w:t>
      </w:r>
      <w:r w:rsidR="000211B9">
        <w:t>ic</w:t>
      </w:r>
      <w:r>
        <w:t xml:space="preserve"> CSI-RS or TRS in MAC CE to be used for synchronization and measurements, while it has been agreed in RAN1 that period</w:t>
      </w:r>
      <w:r w:rsidR="00CB2885">
        <w:t>ic</w:t>
      </w:r>
      <w:r>
        <w:t xml:space="preserve"> CSI-RS would not be transmitted when not in Cell DTX active period. If an </w:t>
      </w:r>
      <w:proofErr w:type="spellStart"/>
      <w:r>
        <w:t>SCell</w:t>
      </w:r>
      <w:proofErr w:type="spellEnd"/>
      <w:r>
        <w:t xml:space="preserve"> being activated i</w:t>
      </w:r>
      <w:r w:rsidR="00B11D0E">
        <w:t>s</w:t>
      </w:r>
      <w:r>
        <w:t xml:space="preserve"> with Cell DTX activated, it might impact the </w:t>
      </w:r>
      <w:proofErr w:type="spellStart"/>
      <w:r>
        <w:t>SCell</w:t>
      </w:r>
      <w:proofErr w:type="spellEnd"/>
      <w:r>
        <w:t xml:space="preserve"> activation delay. </w:t>
      </w:r>
      <w:r w:rsidR="00C403AA">
        <w:t xml:space="preserve">As not all the UEs support cross carrier scheduling to deactivate it from other cells, it makes sense to define the behaviour of UE deactivates the Cell DTX for the </w:t>
      </w:r>
      <w:proofErr w:type="spellStart"/>
      <w:r w:rsidR="00C403AA">
        <w:t>SCell</w:t>
      </w:r>
      <w:proofErr w:type="spellEnd"/>
      <w:r w:rsidR="00C403AA">
        <w:t xml:space="preserve"> upon reception of the activation command.</w:t>
      </w:r>
    </w:p>
    <w:p w14:paraId="43BD0DCF" w14:textId="0343C211" w:rsidR="002F1306" w:rsidRDefault="002F1306" w:rsidP="00D75A96">
      <w:r w:rsidRPr="00EB7C33">
        <w:rPr>
          <w:b/>
          <w:bCs/>
        </w:rPr>
        <w:t xml:space="preserve">Proposal </w:t>
      </w:r>
      <w:r w:rsidR="007019DA">
        <w:rPr>
          <w:b/>
          <w:bCs/>
        </w:rPr>
        <w:t>9</w:t>
      </w:r>
      <w:r>
        <w:t xml:space="preserve">: </w:t>
      </w:r>
      <w:r w:rsidR="00437EFB">
        <w:t xml:space="preserve">the UE deactivates the </w:t>
      </w:r>
      <w:r>
        <w:t xml:space="preserve">Cell DTX for the </w:t>
      </w:r>
      <w:proofErr w:type="spellStart"/>
      <w:r>
        <w:t>SCell</w:t>
      </w:r>
      <w:proofErr w:type="spellEnd"/>
      <w:r w:rsidR="0050660D">
        <w:t xml:space="preserve"> (if activated)</w:t>
      </w:r>
      <w:r w:rsidR="00C403AA">
        <w:t xml:space="preserve"> upon reception of the </w:t>
      </w:r>
      <w:proofErr w:type="spellStart"/>
      <w:r w:rsidR="00C403AA">
        <w:t>SCell</w:t>
      </w:r>
      <w:proofErr w:type="spellEnd"/>
      <w:r w:rsidR="00C403AA">
        <w:t xml:space="preserve"> activation command </w:t>
      </w:r>
      <w:r w:rsidR="002A6366">
        <w:t xml:space="preserve">to ensure </w:t>
      </w:r>
      <w:r w:rsidR="006759E8">
        <w:t xml:space="preserve">no impact on </w:t>
      </w:r>
      <w:proofErr w:type="spellStart"/>
      <w:r w:rsidR="006759E8">
        <w:t>SCell</w:t>
      </w:r>
      <w:proofErr w:type="spellEnd"/>
      <w:r w:rsidR="006759E8">
        <w:t xml:space="preserve"> activation delay requirement</w:t>
      </w:r>
      <w:r>
        <w:t>.</w:t>
      </w:r>
    </w:p>
    <w:p w14:paraId="69B7B8E6" w14:textId="69E07FC9" w:rsidR="009339CB" w:rsidRPr="006E13D1" w:rsidRDefault="005A13AB" w:rsidP="009339CB">
      <w:pPr>
        <w:pStyle w:val="Heading1"/>
      </w:pPr>
      <w:r>
        <w:t>3</w:t>
      </w:r>
      <w:r w:rsidR="009339CB" w:rsidRPr="006E13D1">
        <w:tab/>
      </w:r>
      <w:r w:rsidR="009339CB">
        <w:t>Conclusion</w:t>
      </w:r>
    </w:p>
    <w:p w14:paraId="483D2E44" w14:textId="4C2038F8" w:rsidR="009339CB" w:rsidRDefault="00964DF5" w:rsidP="009665FC">
      <w:r>
        <w:t>Further details on Cell DTX/DRX are discussed in this contribution with the following proposals proposed:</w:t>
      </w:r>
    </w:p>
    <w:p w14:paraId="2660341C" w14:textId="77777777" w:rsidR="007019DA" w:rsidRDefault="007019DA" w:rsidP="007019DA">
      <w:r w:rsidRPr="04839879">
        <w:rPr>
          <w:b/>
          <w:bCs/>
        </w:rPr>
        <w:t>Proposal 1</w:t>
      </w:r>
      <w:r>
        <w:t xml:space="preserve">: alignment of UE’s C-DRX and NW cell DTX could be up to NW implementation. </w:t>
      </w:r>
    </w:p>
    <w:p w14:paraId="5B491266" w14:textId="41E0C4E4" w:rsidR="00AE200A" w:rsidRPr="00037A62" w:rsidRDefault="00AE200A" w:rsidP="00AE200A">
      <w:pPr>
        <w:spacing w:before="240"/>
      </w:pPr>
      <w:r>
        <w:rPr>
          <w:b/>
          <w:bCs/>
        </w:rPr>
        <w:t xml:space="preserve">Proposal 2:  </w:t>
      </w:r>
      <w:r>
        <w:t>I</w:t>
      </w:r>
      <w:r w:rsidRPr="00901097">
        <w:t>f the</w:t>
      </w:r>
      <w:r>
        <w:t xml:space="preserve"> UE DTX </w:t>
      </w:r>
      <w:proofErr w:type="spellStart"/>
      <w:r>
        <w:t>OnDuration</w:t>
      </w:r>
      <w:proofErr w:type="spellEnd"/>
      <w:r>
        <w:t xml:space="preserve"> does not overlap with active time of Cell DTX, t</w:t>
      </w:r>
      <w:r w:rsidRPr="00EB7C33">
        <w:t>he</w:t>
      </w:r>
      <w:r>
        <w:t xml:space="preserve"> UE appl</w:t>
      </w:r>
      <w:r w:rsidR="00106F1D">
        <w:t>ies</w:t>
      </w:r>
      <w:r>
        <w:t xml:space="preserve"> a new start offset for the UE DRX On Duration </w:t>
      </w:r>
      <w:proofErr w:type="gramStart"/>
      <w:r>
        <w:t>e.g.</w:t>
      </w:r>
      <w:proofErr w:type="gramEnd"/>
      <w:r>
        <w:t xml:space="preserve"> based on RRC configuration of an specific offset for Cell DTX activated</w:t>
      </w:r>
      <w:r w:rsidR="008B5B21">
        <w:t xml:space="preserve"> case</w:t>
      </w:r>
      <w:r>
        <w:t>.</w:t>
      </w:r>
    </w:p>
    <w:p w14:paraId="7F1E1AD1" w14:textId="77777777" w:rsidR="00AE200A" w:rsidRDefault="00AE200A" w:rsidP="00AE200A">
      <w:r w:rsidRPr="00784A71">
        <w:rPr>
          <w:b/>
          <w:bCs/>
        </w:rPr>
        <w:t xml:space="preserve">Proposal </w:t>
      </w:r>
      <w:r>
        <w:rPr>
          <w:b/>
          <w:bCs/>
        </w:rPr>
        <w:t>3</w:t>
      </w:r>
      <w:r>
        <w:t xml:space="preserve">: The alignment of cell DTX and cell DRX configuration is up to NW implementation. </w:t>
      </w:r>
    </w:p>
    <w:p w14:paraId="2457842F" w14:textId="77777777" w:rsidR="00AE200A" w:rsidRDefault="00AE200A" w:rsidP="00AE200A">
      <w:r w:rsidRPr="00784A71">
        <w:rPr>
          <w:b/>
          <w:bCs/>
        </w:rPr>
        <w:t xml:space="preserve">Proposal </w:t>
      </w:r>
      <w:r>
        <w:rPr>
          <w:b/>
          <w:bCs/>
        </w:rPr>
        <w:t>4</w:t>
      </w:r>
      <w:r>
        <w:t>:</w:t>
      </w:r>
      <w:r w:rsidRPr="00423AF3">
        <w:t xml:space="preserve"> </w:t>
      </w:r>
      <w:r>
        <w:t>M</w:t>
      </w:r>
      <w:r w:rsidRPr="00423AF3">
        <w:t xml:space="preserve">ultiple </w:t>
      </w:r>
      <w:r>
        <w:t>patterns configuration</w:t>
      </w:r>
      <w:r w:rsidRPr="00423AF3">
        <w:t xml:space="preserve"> of cell DTX</w:t>
      </w:r>
      <w:r>
        <w:t>/</w:t>
      </w:r>
      <w:r w:rsidRPr="00423AF3">
        <w:t xml:space="preserve"> DRX</w:t>
      </w:r>
      <w:r>
        <w:t xml:space="preserve"> shall be support. </w:t>
      </w:r>
    </w:p>
    <w:p w14:paraId="1DAB3839" w14:textId="18E07DD1" w:rsidR="00AE200A" w:rsidRDefault="00AE200A" w:rsidP="00AE200A">
      <w:pPr>
        <w:pStyle w:val="B1"/>
        <w:ind w:left="0" w:firstLine="0"/>
      </w:pPr>
      <w:r w:rsidRPr="00784A71">
        <w:rPr>
          <w:b/>
          <w:bCs/>
        </w:rPr>
        <w:t xml:space="preserve">Proposal </w:t>
      </w:r>
      <w:r>
        <w:rPr>
          <w:b/>
          <w:bCs/>
        </w:rPr>
        <w:t>5</w:t>
      </w:r>
      <w:r>
        <w:t>:</w:t>
      </w:r>
      <w:r w:rsidRPr="00423AF3">
        <w:t xml:space="preserve"> </w:t>
      </w:r>
      <w:r>
        <w:t>UE’s DRX parameters’ value could be assumed as starting point for c</w:t>
      </w:r>
      <w:r w:rsidRPr="000B29BC">
        <w:t>ell DTX/DRX</w:t>
      </w:r>
      <w:r>
        <w:t xml:space="preserve">. </w:t>
      </w:r>
    </w:p>
    <w:p w14:paraId="64939DDE" w14:textId="77777777" w:rsidR="00AE200A" w:rsidRDefault="00AE200A" w:rsidP="00AE200A">
      <w:r w:rsidRPr="006070A4">
        <w:rPr>
          <w:b/>
          <w:bCs/>
        </w:rPr>
        <w:t xml:space="preserve">Proposal </w:t>
      </w:r>
      <w:r>
        <w:rPr>
          <w:b/>
          <w:bCs/>
        </w:rPr>
        <w:t>6</w:t>
      </w:r>
      <w:r>
        <w:t>: if to allow SR during the cell non-active period, the UE shall monitor responses for SR as well even if during non-active period.</w:t>
      </w:r>
    </w:p>
    <w:p w14:paraId="5CF0E52C" w14:textId="2C0C87E1" w:rsidR="00AE200A" w:rsidRPr="00EB7C33" w:rsidRDefault="00AE200A" w:rsidP="00AE200A">
      <w:r w:rsidRPr="00EB7C33">
        <w:rPr>
          <w:b/>
          <w:bCs/>
        </w:rPr>
        <w:t xml:space="preserve">Proposal </w:t>
      </w:r>
      <w:r>
        <w:rPr>
          <w:b/>
          <w:bCs/>
        </w:rPr>
        <w:t>7</w:t>
      </w:r>
      <w:r w:rsidRPr="00EB7C33">
        <w:rPr>
          <w:b/>
          <w:bCs/>
        </w:rPr>
        <w:t xml:space="preserve">: </w:t>
      </w:r>
      <w:r>
        <w:rPr>
          <w:lang w:eastAsia="zh-CN"/>
        </w:rPr>
        <w:t>UE NAS indicate</w:t>
      </w:r>
      <w:r w:rsidR="00106F1D">
        <w:rPr>
          <w:lang w:eastAsia="zh-CN"/>
        </w:rPr>
        <w:t>s</w:t>
      </w:r>
      <w:r>
        <w:rPr>
          <w:lang w:eastAsia="zh-CN"/>
        </w:rPr>
        <w:t xml:space="preserve"> to AS if the service request is for emergency call which is </w:t>
      </w:r>
      <w:r w:rsidR="00AC4EDA">
        <w:rPr>
          <w:lang w:eastAsia="zh-CN"/>
        </w:rPr>
        <w:t xml:space="preserve">currently </w:t>
      </w:r>
      <w:r>
        <w:rPr>
          <w:lang w:eastAsia="zh-CN"/>
        </w:rPr>
        <w:t>not indicated for connected mode.</w:t>
      </w:r>
    </w:p>
    <w:p w14:paraId="2094A825" w14:textId="66E4CD1D" w:rsidR="00AE200A" w:rsidRDefault="00AE200A" w:rsidP="00AE200A">
      <w:r w:rsidRPr="00EB7C33">
        <w:rPr>
          <w:b/>
          <w:bCs/>
        </w:rPr>
        <w:t xml:space="preserve">Proposal </w:t>
      </w:r>
      <w:r>
        <w:rPr>
          <w:b/>
          <w:bCs/>
        </w:rPr>
        <w:t>8</w:t>
      </w:r>
      <w:r w:rsidRPr="00EB7C33">
        <w:rPr>
          <w:b/>
          <w:bCs/>
        </w:rPr>
        <w:t xml:space="preserve">: </w:t>
      </w:r>
      <w:r w:rsidRPr="00EB7C33">
        <w:t xml:space="preserve">If SR is not allowed during non-active period, RACH </w:t>
      </w:r>
      <w:r w:rsidR="00234FEB">
        <w:t>is</w:t>
      </w:r>
      <w:r w:rsidRPr="00EB7C33">
        <w:t xml:space="preserve"> allowed for emergency call if the next active period is too far away.</w:t>
      </w:r>
    </w:p>
    <w:p w14:paraId="73975E66" w14:textId="10C5CBE0" w:rsidR="006623C1" w:rsidRDefault="00AE200A" w:rsidP="009665FC">
      <w:r w:rsidRPr="00EB7C33">
        <w:rPr>
          <w:b/>
          <w:bCs/>
        </w:rPr>
        <w:t xml:space="preserve">Proposal </w:t>
      </w:r>
      <w:r>
        <w:rPr>
          <w:b/>
          <w:bCs/>
        </w:rPr>
        <w:t>9</w:t>
      </w:r>
      <w:r>
        <w:t xml:space="preserve">: the UE deactivates the Cell DTX for the </w:t>
      </w:r>
      <w:proofErr w:type="spellStart"/>
      <w:r>
        <w:t>SCell</w:t>
      </w:r>
      <w:proofErr w:type="spellEnd"/>
      <w:r>
        <w:t xml:space="preserve"> (if activated) upon reception of the </w:t>
      </w:r>
      <w:proofErr w:type="spellStart"/>
      <w:r>
        <w:t>SCell</w:t>
      </w:r>
      <w:proofErr w:type="spellEnd"/>
      <w:r>
        <w:t xml:space="preserve"> activation command to ensure no impact on </w:t>
      </w:r>
      <w:proofErr w:type="spellStart"/>
      <w:r>
        <w:t>SCell</w:t>
      </w:r>
      <w:proofErr w:type="spellEnd"/>
      <w:r>
        <w:t xml:space="preserve"> activation delay requirement.</w:t>
      </w:r>
    </w:p>
    <w:sectPr w:rsidR="006623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671C5" w14:textId="77777777" w:rsidR="00E74A9B" w:rsidRDefault="00E74A9B">
      <w:r>
        <w:separator/>
      </w:r>
    </w:p>
  </w:endnote>
  <w:endnote w:type="continuationSeparator" w:id="0">
    <w:p w14:paraId="125F9E57" w14:textId="77777777" w:rsidR="00E74A9B" w:rsidRDefault="00E74A9B">
      <w:r>
        <w:continuationSeparator/>
      </w:r>
    </w:p>
  </w:endnote>
  <w:endnote w:type="continuationNotice" w:id="1">
    <w:p w14:paraId="2D1983D4" w14:textId="77777777" w:rsidR="00E74A9B" w:rsidRDefault="00E74A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E3686" w14:textId="77777777" w:rsidR="00E74A9B" w:rsidRDefault="00E74A9B">
      <w:r>
        <w:separator/>
      </w:r>
    </w:p>
  </w:footnote>
  <w:footnote w:type="continuationSeparator" w:id="0">
    <w:p w14:paraId="230A3587" w14:textId="77777777" w:rsidR="00E74A9B" w:rsidRDefault="00E74A9B">
      <w:r>
        <w:continuationSeparator/>
      </w:r>
    </w:p>
  </w:footnote>
  <w:footnote w:type="continuationNotice" w:id="1">
    <w:p w14:paraId="7178A883" w14:textId="77777777" w:rsidR="00E74A9B" w:rsidRDefault="00E74A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B1020"/>
    <w:multiLevelType w:val="hybridMultilevel"/>
    <w:tmpl w:val="91222B44"/>
    <w:lvl w:ilvl="0" w:tplc="3CC4B530">
      <w:start w:val="8"/>
      <w:numFmt w:val="decimal"/>
      <w:lvlText w:val="%1."/>
      <w:lvlJc w:val="left"/>
      <w:pPr>
        <w:ind w:left="2339" w:hanging="360"/>
      </w:pPr>
      <w:rPr>
        <w:rFonts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B4621"/>
    <w:multiLevelType w:val="hybridMultilevel"/>
    <w:tmpl w:val="F2FC4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924DB"/>
    <w:multiLevelType w:val="hybridMultilevel"/>
    <w:tmpl w:val="F3081AF4"/>
    <w:lvl w:ilvl="0" w:tplc="04090011">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ED17C6B"/>
    <w:multiLevelType w:val="hybridMultilevel"/>
    <w:tmpl w:val="F2FC4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5600C9"/>
    <w:multiLevelType w:val="hybridMultilevel"/>
    <w:tmpl w:val="B79424D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1955A62"/>
    <w:multiLevelType w:val="hybridMultilevel"/>
    <w:tmpl w:val="F2FC4A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1C03D5"/>
    <w:multiLevelType w:val="hybridMultilevel"/>
    <w:tmpl w:val="B7EEC1E2"/>
    <w:lvl w:ilvl="0" w:tplc="7CAC444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9" w15:restartNumberingAfterBreak="0">
    <w:nsid w:val="769D37EB"/>
    <w:multiLevelType w:val="hybridMultilevel"/>
    <w:tmpl w:val="F3081AF4"/>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3726564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82354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2240136">
    <w:abstractNumId w:val="2"/>
  </w:num>
  <w:num w:numId="4" w16cid:durableId="2126654275">
    <w:abstractNumId w:val="9"/>
  </w:num>
  <w:num w:numId="5" w16cid:durableId="1601332263">
    <w:abstractNumId w:val="8"/>
  </w:num>
  <w:num w:numId="6" w16cid:durableId="127676014">
    <w:abstractNumId w:val="10"/>
  </w:num>
  <w:num w:numId="7" w16cid:durableId="1787235959">
    <w:abstractNumId w:val="11"/>
  </w:num>
  <w:num w:numId="8" w16cid:durableId="456728964">
    <w:abstractNumId w:val="15"/>
  </w:num>
  <w:num w:numId="9" w16cid:durableId="1796170045">
    <w:abstractNumId w:val="17"/>
  </w:num>
  <w:num w:numId="10" w16cid:durableId="1067846302">
    <w:abstractNumId w:val="3"/>
  </w:num>
  <w:num w:numId="11" w16cid:durableId="306663487">
    <w:abstractNumId w:val="16"/>
  </w:num>
  <w:num w:numId="12" w16cid:durableId="971637437">
    <w:abstractNumId w:val="18"/>
  </w:num>
  <w:num w:numId="13" w16cid:durableId="865406966">
    <w:abstractNumId w:val="5"/>
    <w:lvlOverride w:ilvl="0">
      <w:startOverride w:val="1"/>
    </w:lvlOverride>
    <w:lvlOverride w:ilvl="1"/>
    <w:lvlOverride w:ilvl="2"/>
    <w:lvlOverride w:ilvl="3"/>
    <w:lvlOverride w:ilvl="4"/>
    <w:lvlOverride w:ilvl="5"/>
    <w:lvlOverride w:ilvl="6"/>
    <w:lvlOverride w:ilvl="7"/>
    <w:lvlOverride w:ilvl="8"/>
  </w:num>
  <w:num w:numId="14" w16cid:durableId="2061588262">
    <w:abstractNumId w:val="19"/>
    <w:lvlOverride w:ilvl="0">
      <w:startOverride w:val="1"/>
    </w:lvlOverride>
    <w:lvlOverride w:ilvl="1"/>
    <w:lvlOverride w:ilvl="2"/>
    <w:lvlOverride w:ilvl="3"/>
    <w:lvlOverride w:ilvl="4"/>
    <w:lvlOverride w:ilvl="5"/>
    <w:lvlOverride w:ilvl="6"/>
    <w:lvlOverride w:ilvl="7"/>
    <w:lvlOverride w:ilvl="8"/>
  </w:num>
  <w:num w:numId="15" w16cid:durableId="549070102">
    <w:abstractNumId w:val="5"/>
    <w:lvlOverride w:ilvl="0">
      <w:startOverride w:val="1"/>
    </w:lvlOverride>
    <w:lvlOverride w:ilvl="1"/>
    <w:lvlOverride w:ilvl="2"/>
    <w:lvlOverride w:ilvl="3"/>
    <w:lvlOverride w:ilvl="4"/>
    <w:lvlOverride w:ilvl="5"/>
    <w:lvlOverride w:ilvl="6"/>
    <w:lvlOverride w:ilvl="7"/>
    <w:lvlOverride w:ilvl="8"/>
  </w:num>
  <w:num w:numId="16" w16cid:durableId="1880048314">
    <w:abstractNumId w:val="19"/>
    <w:lvlOverride w:ilvl="0">
      <w:startOverride w:val="1"/>
    </w:lvlOverride>
    <w:lvlOverride w:ilvl="1"/>
    <w:lvlOverride w:ilvl="2"/>
    <w:lvlOverride w:ilvl="3"/>
    <w:lvlOverride w:ilvl="4"/>
    <w:lvlOverride w:ilvl="5"/>
    <w:lvlOverride w:ilvl="6"/>
    <w:lvlOverride w:ilvl="7"/>
    <w:lvlOverride w:ilvl="8"/>
  </w:num>
  <w:num w:numId="17" w16cid:durableId="236398555">
    <w:abstractNumId w:val="5"/>
    <w:lvlOverride w:ilvl="0">
      <w:startOverride w:val="1"/>
    </w:lvlOverride>
    <w:lvlOverride w:ilvl="1"/>
    <w:lvlOverride w:ilvl="2"/>
    <w:lvlOverride w:ilvl="3"/>
    <w:lvlOverride w:ilvl="4"/>
    <w:lvlOverride w:ilvl="5"/>
    <w:lvlOverride w:ilvl="6"/>
    <w:lvlOverride w:ilvl="7"/>
    <w:lvlOverride w:ilvl="8"/>
  </w:num>
  <w:num w:numId="18" w16cid:durableId="668411983">
    <w:abstractNumId w:val="19"/>
    <w:lvlOverride w:ilvl="0">
      <w:startOverride w:val="1"/>
    </w:lvlOverride>
    <w:lvlOverride w:ilvl="1"/>
    <w:lvlOverride w:ilvl="2"/>
    <w:lvlOverride w:ilvl="3"/>
    <w:lvlOverride w:ilvl="4"/>
    <w:lvlOverride w:ilvl="5"/>
    <w:lvlOverride w:ilvl="6"/>
    <w:lvlOverride w:ilvl="7"/>
    <w:lvlOverride w:ilvl="8"/>
  </w:num>
  <w:num w:numId="19" w16cid:durableId="188492410">
    <w:abstractNumId w:val="5"/>
    <w:lvlOverride w:ilvl="0">
      <w:startOverride w:val="1"/>
    </w:lvlOverride>
    <w:lvlOverride w:ilvl="1"/>
    <w:lvlOverride w:ilvl="2"/>
    <w:lvlOverride w:ilvl="3"/>
    <w:lvlOverride w:ilvl="4"/>
    <w:lvlOverride w:ilvl="5"/>
    <w:lvlOverride w:ilvl="6"/>
    <w:lvlOverride w:ilvl="7"/>
    <w:lvlOverride w:ilvl="8"/>
  </w:num>
  <w:num w:numId="20" w16cid:durableId="1411848259">
    <w:abstractNumId w:val="19"/>
    <w:lvlOverride w:ilvl="0">
      <w:startOverride w:val="1"/>
    </w:lvlOverride>
    <w:lvlOverride w:ilvl="1"/>
    <w:lvlOverride w:ilvl="2"/>
    <w:lvlOverride w:ilvl="3"/>
    <w:lvlOverride w:ilvl="4"/>
    <w:lvlOverride w:ilvl="5"/>
    <w:lvlOverride w:ilvl="6"/>
    <w:lvlOverride w:ilvl="7"/>
    <w:lvlOverride w:ilvl="8"/>
  </w:num>
  <w:num w:numId="21" w16cid:durableId="1796096089">
    <w:abstractNumId w:val="5"/>
    <w:lvlOverride w:ilvl="0">
      <w:startOverride w:val="1"/>
    </w:lvlOverride>
    <w:lvlOverride w:ilvl="1"/>
    <w:lvlOverride w:ilvl="2"/>
    <w:lvlOverride w:ilvl="3"/>
    <w:lvlOverride w:ilvl="4"/>
    <w:lvlOverride w:ilvl="5"/>
    <w:lvlOverride w:ilvl="6"/>
    <w:lvlOverride w:ilvl="7"/>
    <w:lvlOverride w:ilvl="8"/>
  </w:num>
  <w:num w:numId="22" w16cid:durableId="1180584533">
    <w:abstractNumId w:val="19"/>
    <w:lvlOverride w:ilvl="0">
      <w:startOverride w:val="1"/>
    </w:lvlOverride>
    <w:lvlOverride w:ilvl="1"/>
    <w:lvlOverride w:ilvl="2"/>
    <w:lvlOverride w:ilvl="3"/>
    <w:lvlOverride w:ilvl="4"/>
    <w:lvlOverride w:ilvl="5"/>
    <w:lvlOverride w:ilvl="6"/>
    <w:lvlOverride w:ilvl="7"/>
    <w:lvlOverride w:ilvl="8"/>
  </w:num>
  <w:num w:numId="23" w16cid:durableId="1374378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0008915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803305266">
    <w:abstractNumId w:val="13"/>
  </w:num>
  <w:num w:numId="26" w16cid:durableId="428963706">
    <w:abstractNumId w:val="12"/>
  </w:num>
  <w:num w:numId="27" w16cid:durableId="1615481704">
    <w:abstractNumId w:val="5"/>
  </w:num>
  <w:num w:numId="28" w16cid:durableId="360514783">
    <w:abstractNumId w:val="6"/>
  </w:num>
  <w:num w:numId="29" w16cid:durableId="2073313975">
    <w:abstractNumId w:val="14"/>
  </w:num>
  <w:num w:numId="30" w16cid:durableId="625359418">
    <w:abstractNumId w:val="4"/>
  </w:num>
  <w:num w:numId="31" w16cid:durableId="1941064447">
    <w:abstractNumId w:val="7"/>
  </w:num>
  <w:num w:numId="32" w16cid:durableId="14969136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B9"/>
    <w:rsid w:val="00003D55"/>
    <w:rsid w:val="00004DAF"/>
    <w:rsid w:val="0000528D"/>
    <w:rsid w:val="00006C10"/>
    <w:rsid w:val="000142D4"/>
    <w:rsid w:val="00016557"/>
    <w:rsid w:val="000168B2"/>
    <w:rsid w:val="000211B9"/>
    <w:rsid w:val="00023A01"/>
    <w:rsid w:val="00023C40"/>
    <w:rsid w:val="000244A2"/>
    <w:rsid w:val="0002747D"/>
    <w:rsid w:val="00027ED9"/>
    <w:rsid w:val="00033397"/>
    <w:rsid w:val="000349B5"/>
    <w:rsid w:val="00035F02"/>
    <w:rsid w:val="00037A62"/>
    <w:rsid w:val="00040095"/>
    <w:rsid w:val="0004217A"/>
    <w:rsid w:val="00045918"/>
    <w:rsid w:val="00047216"/>
    <w:rsid w:val="00051552"/>
    <w:rsid w:val="000550DD"/>
    <w:rsid w:val="00055BF4"/>
    <w:rsid w:val="00057E58"/>
    <w:rsid w:val="00060A52"/>
    <w:rsid w:val="000621E0"/>
    <w:rsid w:val="00065268"/>
    <w:rsid w:val="00065D75"/>
    <w:rsid w:val="00073C9C"/>
    <w:rsid w:val="00074DB1"/>
    <w:rsid w:val="000752F6"/>
    <w:rsid w:val="00076412"/>
    <w:rsid w:val="00080512"/>
    <w:rsid w:val="00081C8C"/>
    <w:rsid w:val="0008344C"/>
    <w:rsid w:val="00083A85"/>
    <w:rsid w:val="00085515"/>
    <w:rsid w:val="0008605B"/>
    <w:rsid w:val="0008642A"/>
    <w:rsid w:val="00086C4D"/>
    <w:rsid w:val="000872BC"/>
    <w:rsid w:val="00087B03"/>
    <w:rsid w:val="00090468"/>
    <w:rsid w:val="0009323B"/>
    <w:rsid w:val="00094568"/>
    <w:rsid w:val="00096574"/>
    <w:rsid w:val="000A0D7E"/>
    <w:rsid w:val="000A23C0"/>
    <w:rsid w:val="000A25CA"/>
    <w:rsid w:val="000A48C2"/>
    <w:rsid w:val="000B29BC"/>
    <w:rsid w:val="000B3A32"/>
    <w:rsid w:val="000B7BCF"/>
    <w:rsid w:val="000C006F"/>
    <w:rsid w:val="000C010B"/>
    <w:rsid w:val="000C27F3"/>
    <w:rsid w:val="000C522B"/>
    <w:rsid w:val="000D113E"/>
    <w:rsid w:val="000D1530"/>
    <w:rsid w:val="000D26FC"/>
    <w:rsid w:val="000D4101"/>
    <w:rsid w:val="000D58AB"/>
    <w:rsid w:val="000D64F8"/>
    <w:rsid w:val="000D6E65"/>
    <w:rsid w:val="000D7016"/>
    <w:rsid w:val="000E0FC2"/>
    <w:rsid w:val="000F0047"/>
    <w:rsid w:val="000F334B"/>
    <w:rsid w:val="00102535"/>
    <w:rsid w:val="00105C41"/>
    <w:rsid w:val="00106F1D"/>
    <w:rsid w:val="0010783D"/>
    <w:rsid w:val="00110AAF"/>
    <w:rsid w:val="00112F1A"/>
    <w:rsid w:val="001163A6"/>
    <w:rsid w:val="00122C0C"/>
    <w:rsid w:val="00124C81"/>
    <w:rsid w:val="001279D9"/>
    <w:rsid w:val="00127C2B"/>
    <w:rsid w:val="001304F1"/>
    <w:rsid w:val="00135341"/>
    <w:rsid w:val="0013761F"/>
    <w:rsid w:val="00137AAF"/>
    <w:rsid w:val="001417EE"/>
    <w:rsid w:val="00145075"/>
    <w:rsid w:val="00146098"/>
    <w:rsid w:val="00146B0B"/>
    <w:rsid w:val="00153A86"/>
    <w:rsid w:val="00155758"/>
    <w:rsid w:val="001561A3"/>
    <w:rsid w:val="00156B62"/>
    <w:rsid w:val="00160C81"/>
    <w:rsid w:val="00162F74"/>
    <w:rsid w:val="00163940"/>
    <w:rsid w:val="0017058B"/>
    <w:rsid w:val="00170B98"/>
    <w:rsid w:val="00172C88"/>
    <w:rsid w:val="00172FF0"/>
    <w:rsid w:val="001741A0"/>
    <w:rsid w:val="00175233"/>
    <w:rsid w:val="001753C1"/>
    <w:rsid w:val="00175FA0"/>
    <w:rsid w:val="00194CD0"/>
    <w:rsid w:val="001952A0"/>
    <w:rsid w:val="001A0A05"/>
    <w:rsid w:val="001A2A95"/>
    <w:rsid w:val="001A44E7"/>
    <w:rsid w:val="001A46B8"/>
    <w:rsid w:val="001A4727"/>
    <w:rsid w:val="001A69D1"/>
    <w:rsid w:val="001A7B2C"/>
    <w:rsid w:val="001B02AA"/>
    <w:rsid w:val="001B14AA"/>
    <w:rsid w:val="001B47CD"/>
    <w:rsid w:val="001B49C9"/>
    <w:rsid w:val="001B7770"/>
    <w:rsid w:val="001C0BB2"/>
    <w:rsid w:val="001C1AE9"/>
    <w:rsid w:val="001C23F4"/>
    <w:rsid w:val="001C2D57"/>
    <w:rsid w:val="001C4A3B"/>
    <w:rsid w:val="001C4F79"/>
    <w:rsid w:val="001C56DB"/>
    <w:rsid w:val="001D10E4"/>
    <w:rsid w:val="001D201C"/>
    <w:rsid w:val="001D2162"/>
    <w:rsid w:val="001D2362"/>
    <w:rsid w:val="001E15BD"/>
    <w:rsid w:val="001E2CC3"/>
    <w:rsid w:val="001E37EB"/>
    <w:rsid w:val="001E5948"/>
    <w:rsid w:val="001E6B80"/>
    <w:rsid w:val="001E6DDA"/>
    <w:rsid w:val="001F168B"/>
    <w:rsid w:val="001F3332"/>
    <w:rsid w:val="001F365B"/>
    <w:rsid w:val="001F5134"/>
    <w:rsid w:val="001F6BBA"/>
    <w:rsid w:val="001F7831"/>
    <w:rsid w:val="00204045"/>
    <w:rsid w:val="00204D39"/>
    <w:rsid w:val="0020712B"/>
    <w:rsid w:val="0020734A"/>
    <w:rsid w:val="00207802"/>
    <w:rsid w:val="00211E32"/>
    <w:rsid w:val="00212E3C"/>
    <w:rsid w:val="00215DFB"/>
    <w:rsid w:val="002169DD"/>
    <w:rsid w:val="0021791C"/>
    <w:rsid w:val="00220490"/>
    <w:rsid w:val="00224C28"/>
    <w:rsid w:val="00225CA2"/>
    <w:rsid w:val="0022606D"/>
    <w:rsid w:val="00226D6A"/>
    <w:rsid w:val="00231728"/>
    <w:rsid w:val="002323D2"/>
    <w:rsid w:val="002329BE"/>
    <w:rsid w:val="00234FEB"/>
    <w:rsid w:val="0023765B"/>
    <w:rsid w:val="00240CCA"/>
    <w:rsid w:val="00243906"/>
    <w:rsid w:val="0024395B"/>
    <w:rsid w:val="00244A05"/>
    <w:rsid w:val="002453FC"/>
    <w:rsid w:val="0024594A"/>
    <w:rsid w:val="00245F92"/>
    <w:rsid w:val="00246CAB"/>
    <w:rsid w:val="00250404"/>
    <w:rsid w:val="002508BF"/>
    <w:rsid w:val="00250D7D"/>
    <w:rsid w:val="002515E6"/>
    <w:rsid w:val="00256B74"/>
    <w:rsid w:val="00257F12"/>
    <w:rsid w:val="002610D8"/>
    <w:rsid w:val="002639DC"/>
    <w:rsid w:val="002661B6"/>
    <w:rsid w:val="00267510"/>
    <w:rsid w:val="0027093C"/>
    <w:rsid w:val="00271680"/>
    <w:rsid w:val="00271B10"/>
    <w:rsid w:val="002747EC"/>
    <w:rsid w:val="0027574B"/>
    <w:rsid w:val="00280D42"/>
    <w:rsid w:val="00281573"/>
    <w:rsid w:val="00283F64"/>
    <w:rsid w:val="002855BF"/>
    <w:rsid w:val="00286F7C"/>
    <w:rsid w:val="00287094"/>
    <w:rsid w:val="00287A34"/>
    <w:rsid w:val="00291B59"/>
    <w:rsid w:val="00293A97"/>
    <w:rsid w:val="00296023"/>
    <w:rsid w:val="002A49A6"/>
    <w:rsid w:val="002A6366"/>
    <w:rsid w:val="002A6476"/>
    <w:rsid w:val="002A66FE"/>
    <w:rsid w:val="002A6952"/>
    <w:rsid w:val="002B1282"/>
    <w:rsid w:val="002B2988"/>
    <w:rsid w:val="002B6129"/>
    <w:rsid w:val="002B7A22"/>
    <w:rsid w:val="002C04F6"/>
    <w:rsid w:val="002C22EA"/>
    <w:rsid w:val="002C582C"/>
    <w:rsid w:val="002C59E7"/>
    <w:rsid w:val="002D5AAC"/>
    <w:rsid w:val="002D7EFD"/>
    <w:rsid w:val="002E174A"/>
    <w:rsid w:val="002E1D92"/>
    <w:rsid w:val="002E339C"/>
    <w:rsid w:val="002E65F7"/>
    <w:rsid w:val="002E6C78"/>
    <w:rsid w:val="002E7077"/>
    <w:rsid w:val="002E7632"/>
    <w:rsid w:val="002F0D22"/>
    <w:rsid w:val="002F1306"/>
    <w:rsid w:val="002F325A"/>
    <w:rsid w:val="002F3454"/>
    <w:rsid w:val="002F56D5"/>
    <w:rsid w:val="002F646B"/>
    <w:rsid w:val="00300A57"/>
    <w:rsid w:val="003046B0"/>
    <w:rsid w:val="00311B17"/>
    <w:rsid w:val="00312F09"/>
    <w:rsid w:val="00313009"/>
    <w:rsid w:val="003171A0"/>
    <w:rsid w:val="003172DC"/>
    <w:rsid w:val="00323A5C"/>
    <w:rsid w:val="00325AE3"/>
    <w:rsid w:val="00326069"/>
    <w:rsid w:val="00327649"/>
    <w:rsid w:val="00334FFB"/>
    <w:rsid w:val="003354CB"/>
    <w:rsid w:val="00336DC5"/>
    <w:rsid w:val="00337EBB"/>
    <w:rsid w:val="0034011A"/>
    <w:rsid w:val="00340969"/>
    <w:rsid w:val="00343560"/>
    <w:rsid w:val="00343F09"/>
    <w:rsid w:val="00344BEC"/>
    <w:rsid w:val="00352786"/>
    <w:rsid w:val="00352F8E"/>
    <w:rsid w:val="0035462D"/>
    <w:rsid w:val="003601C9"/>
    <w:rsid w:val="00360253"/>
    <w:rsid w:val="0036194F"/>
    <w:rsid w:val="00362B35"/>
    <w:rsid w:val="0036459E"/>
    <w:rsid w:val="00364B41"/>
    <w:rsid w:val="00365113"/>
    <w:rsid w:val="00367DA3"/>
    <w:rsid w:val="00370489"/>
    <w:rsid w:val="003804DD"/>
    <w:rsid w:val="00383096"/>
    <w:rsid w:val="00383901"/>
    <w:rsid w:val="00384B19"/>
    <w:rsid w:val="003911E6"/>
    <w:rsid w:val="00392D5F"/>
    <w:rsid w:val="0039346C"/>
    <w:rsid w:val="003969FE"/>
    <w:rsid w:val="00397A78"/>
    <w:rsid w:val="003A003E"/>
    <w:rsid w:val="003A41EF"/>
    <w:rsid w:val="003A447F"/>
    <w:rsid w:val="003A5721"/>
    <w:rsid w:val="003B10ED"/>
    <w:rsid w:val="003B40AD"/>
    <w:rsid w:val="003B604B"/>
    <w:rsid w:val="003B6206"/>
    <w:rsid w:val="003B7BDC"/>
    <w:rsid w:val="003C134A"/>
    <w:rsid w:val="003C1851"/>
    <w:rsid w:val="003C3B23"/>
    <w:rsid w:val="003C49A9"/>
    <w:rsid w:val="003C4E37"/>
    <w:rsid w:val="003C647F"/>
    <w:rsid w:val="003C6A92"/>
    <w:rsid w:val="003D05AF"/>
    <w:rsid w:val="003D081F"/>
    <w:rsid w:val="003D175F"/>
    <w:rsid w:val="003D3C8A"/>
    <w:rsid w:val="003D3DEB"/>
    <w:rsid w:val="003D5A6E"/>
    <w:rsid w:val="003D71F7"/>
    <w:rsid w:val="003E16BE"/>
    <w:rsid w:val="003E1E30"/>
    <w:rsid w:val="003E42AD"/>
    <w:rsid w:val="003E65F6"/>
    <w:rsid w:val="003F3A99"/>
    <w:rsid w:val="003F423F"/>
    <w:rsid w:val="003F4AD8"/>
    <w:rsid w:val="003F4E28"/>
    <w:rsid w:val="003F7BEF"/>
    <w:rsid w:val="004006E8"/>
    <w:rsid w:val="00401855"/>
    <w:rsid w:val="00403701"/>
    <w:rsid w:val="00403C76"/>
    <w:rsid w:val="004043D4"/>
    <w:rsid w:val="00405602"/>
    <w:rsid w:val="00407A8F"/>
    <w:rsid w:val="00407BA6"/>
    <w:rsid w:val="00412CB3"/>
    <w:rsid w:val="00421D95"/>
    <w:rsid w:val="00421DF9"/>
    <w:rsid w:val="0042210D"/>
    <w:rsid w:val="00422D79"/>
    <w:rsid w:val="00423478"/>
    <w:rsid w:val="00423AF3"/>
    <w:rsid w:val="00430707"/>
    <w:rsid w:val="004321BB"/>
    <w:rsid w:val="00433A8A"/>
    <w:rsid w:val="00433DA9"/>
    <w:rsid w:val="00433F12"/>
    <w:rsid w:val="004364FD"/>
    <w:rsid w:val="00437EFB"/>
    <w:rsid w:val="00446551"/>
    <w:rsid w:val="0044671B"/>
    <w:rsid w:val="00446C3A"/>
    <w:rsid w:val="00450DA4"/>
    <w:rsid w:val="00453A5A"/>
    <w:rsid w:val="00453C37"/>
    <w:rsid w:val="00454FDB"/>
    <w:rsid w:val="00461D03"/>
    <w:rsid w:val="004640AF"/>
    <w:rsid w:val="004652AF"/>
    <w:rsid w:val="00465587"/>
    <w:rsid w:val="004679F6"/>
    <w:rsid w:val="00471039"/>
    <w:rsid w:val="00472FF5"/>
    <w:rsid w:val="00477455"/>
    <w:rsid w:val="004800EE"/>
    <w:rsid w:val="00483ED1"/>
    <w:rsid w:val="00484D9E"/>
    <w:rsid w:val="00490A4E"/>
    <w:rsid w:val="00491DCA"/>
    <w:rsid w:val="00492216"/>
    <w:rsid w:val="00495F4F"/>
    <w:rsid w:val="00497551"/>
    <w:rsid w:val="0049758D"/>
    <w:rsid w:val="004A1F7B"/>
    <w:rsid w:val="004A2001"/>
    <w:rsid w:val="004A2232"/>
    <w:rsid w:val="004A22B8"/>
    <w:rsid w:val="004A6F7E"/>
    <w:rsid w:val="004B0C37"/>
    <w:rsid w:val="004B5DD4"/>
    <w:rsid w:val="004C226C"/>
    <w:rsid w:val="004C3FD8"/>
    <w:rsid w:val="004C44D2"/>
    <w:rsid w:val="004D3578"/>
    <w:rsid w:val="004D380D"/>
    <w:rsid w:val="004D3D53"/>
    <w:rsid w:val="004D75D1"/>
    <w:rsid w:val="004E213A"/>
    <w:rsid w:val="004E23D7"/>
    <w:rsid w:val="004E262B"/>
    <w:rsid w:val="004E3455"/>
    <w:rsid w:val="004E6B39"/>
    <w:rsid w:val="004E75AC"/>
    <w:rsid w:val="004F0AFF"/>
    <w:rsid w:val="004F1091"/>
    <w:rsid w:val="004F2CE3"/>
    <w:rsid w:val="004F3733"/>
    <w:rsid w:val="004F4447"/>
    <w:rsid w:val="004F4540"/>
    <w:rsid w:val="004F5273"/>
    <w:rsid w:val="004F52B0"/>
    <w:rsid w:val="004F73A7"/>
    <w:rsid w:val="005017D2"/>
    <w:rsid w:val="00502BBF"/>
    <w:rsid w:val="00503171"/>
    <w:rsid w:val="00505510"/>
    <w:rsid w:val="0050660D"/>
    <w:rsid w:val="00506C28"/>
    <w:rsid w:val="00511523"/>
    <w:rsid w:val="00514819"/>
    <w:rsid w:val="00517437"/>
    <w:rsid w:val="00517793"/>
    <w:rsid w:val="005202B1"/>
    <w:rsid w:val="00521840"/>
    <w:rsid w:val="00527BEB"/>
    <w:rsid w:val="00527C6B"/>
    <w:rsid w:val="00530650"/>
    <w:rsid w:val="00534DA0"/>
    <w:rsid w:val="00541312"/>
    <w:rsid w:val="00542915"/>
    <w:rsid w:val="00543E6C"/>
    <w:rsid w:val="00546205"/>
    <w:rsid w:val="00550B11"/>
    <w:rsid w:val="0055310A"/>
    <w:rsid w:val="0055489B"/>
    <w:rsid w:val="00556B11"/>
    <w:rsid w:val="00557AD0"/>
    <w:rsid w:val="00557C84"/>
    <w:rsid w:val="00561791"/>
    <w:rsid w:val="00565087"/>
    <w:rsid w:val="00565362"/>
    <w:rsid w:val="0056573F"/>
    <w:rsid w:val="00566D2C"/>
    <w:rsid w:val="00567D92"/>
    <w:rsid w:val="00571279"/>
    <w:rsid w:val="00572196"/>
    <w:rsid w:val="005723B2"/>
    <w:rsid w:val="0057272D"/>
    <w:rsid w:val="0057497E"/>
    <w:rsid w:val="00576D4E"/>
    <w:rsid w:val="0058486E"/>
    <w:rsid w:val="00587A1A"/>
    <w:rsid w:val="00590537"/>
    <w:rsid w:val="005A13AB"/>
    <w:rsid w:val="005A3D04"/>
    <w:rsid w:val="005A49C6"/>
    <w:rsid w:val="005B1E6E"/>
    <w:rsid w:val="005B3595"/>
    <w:rsid w:val="005B3EC7"/>
    <w:rsid w:val="005B6471"/>
    <w:rsid w:val="005B7010"/>
    <w:rsid w:val="005C0DBA"/>
    <w:rsid w:val="005C13AF"/>
    <w:rsid w:val="005C1898"/>
    <w:rsid w:val="005C467D"/>
    <w:rsid w:val="005C56BB"/>
    <w:rsid w:val="005C67A7"/>
    <w:rsid w:val="005C766E"/>
    <w:rsid w:val="005C7CD5"/>
    <w:rsid w:val="005D1968"/>
    <w:rsid w:val="005D31F5"/>
    <w:rsid w:val="005D480F"/>
    <w:rsid w:val="005E0F71"/>
    <w:rsid w:val="005E1DB5"/>
    <w:rsid w:val="005E2356"/>
    <w:rsid w:val="005E43E2"/>
    <w:rsid w:val="005E47CB"/>
    <w:rsid w:val="005E706F"/>
    <w:rsid w:val="005F2008"/>
    <w:rsid w:val="005F2529"/>
    <w:rsid w:val="005F26A8"/>
    <w:rsid w:val="005F2A33"/>
    <w:rsid w:val="005F2F18"/>
    <w:rsid w:val="005F478A"/>
    <w:rsid w:val="005F7DA0"/>
    <w:rsid w:val="005F7E2A"/>
    <w:rsid w:val="00600E29"/>
    <w:rsid w:val="006030ED"/>
    <w:rsid w:val="00603EA1"/>
    <w:rsid w:val="006045F3"/>
    <w:rsid w:val="006057A7"/>
    <w:rsid w:val="006070A4"/>
    <w:rsid w:val="00607815"/>
    <w:rsid w:val="006079F5"/>
    <w:rsid w:val="00611566"/>
    <w:rsid w:val="00611E3B"/>
    <w:rsid w:val="00613AC3"/>
    <w:rsid w:val="00614055"/>
    <w:rsid w:val="00614C43"/>
    <w:rsid w:val="006177FA"/>
    <w:rsid w:val="00620094"/>
    <w:rsid w:val="00622430"/>
    <w:rsid w:val="006238C4"/>
    <w:rsid w:val="00624E19"/>
    <w:rsid w:val="00633C01"/>
    <w:rsid w:val="006374D6"/>
    <w:rsid w:val="00637813"/>
    <w:rsid w:val="00637ADA"/>
    <w:rsid w:val="00640D5F"/>
    <w:rsid w:val="00641BB5"/>
    <w:rsid w:val="00643B36"/>
    <w:rsid w:val="00646D99"/>
    <w:rsid w:val="00647201"/>
    <w:rsid w:val="0065047C"/>
    <w:rsid w:val="006527AB"/>
    <w:rsid w:val="00655F70"/>
    <w:rsid w:val="00656267"/>
    <w:rsid w:val="00656507"/>
    <w:rsid w:val="00656910"/>
    <w:rsid w:val="006574C0"/>
    <w:rsid w:val="00660BED"/>
    <w:rsid w:val="0066184C"/>
    <w:rsid w:val="006619F9"/>
    <w:rsid w:val="006623C1"/>
    <w:rsid w:val="00666F27"/>
    <w:rsid w:val="00667094"/>
    <w:rsid w:val="006726AD"/>
    <w:rsid w:val="00673773"/>
    <w:rsid w:val="00673C5B"/>
    <w:rsid w:val="006759E8"/>
    <w:rsid w:val="00675F06"/>
    <w:rsid w:val="0067678F"/>
    <w:rsid w:val="00680316"/>
    <w:rsid w:val="006822C8"/>
    <w:rsid w:val="00683EA4"/>
    <w:rsid w:val="006845C9"/>
    <w:rsid w:val="00686C46"/>
    <w:rsid w:val="006932B2"/>
    <w:rsid w:val="00696821"/>
    <w:rsid w:val="0069719C"/>
    <w:rsid w:val="00697AB4"/>
    <w:rsid w:val="006A18C0"/>
    <w:rsid w:val="006A634D"/>
    <w:rsid w:val="006A7319"/>
    <w:rsid w:val="006A7D05"/>
    <w:rsid w:val="006B1985"/>
    <w:rsid w:val="006B1E9D"/>
    <w:rsid w:val="006B3869"/>
    <w:rsid w:val="006B6BB3"/>
    <w:rsid w:val="006C13B7"/>
    <w:rsid w:val="006C24C9"/>
    <w:rsid w:val="006C5C69"/>
    <w:rsid w:val="006C66D8"/>
    <w:rsid w:val="006D0180"/>
    <w:rsid w:val="006D02F4"/>
    <w:rsid w:val="006D1D91"/>
    <w:rsid w:val="006D1E24"/>
    <w:rsid w:val="006D35DE"/>
    <w:rsid w:val="006D4DBE"/>
    <w:rsid w:val="006D5803"/>
    <w:rsid w:val="006E1057"/>
    <w:rsid w:val="006E1417"/>
    <w:rsid w:val="006E353E"/>
    <w:rsid w:val="006E40FA"/>
    <w:rsid w:val="006E4B48"/>
    <w:rsid w:val="006E54E6"/>
    <w:rsid w:val="006E638F"/>
    <w:rsid w:val="006E64C8"/>
    <w:rsid w:val="006E6544"/>
    <w:rsid w:val="006F317C"/>
    <w:rsid w:val="006F6A2C"/>
    <w:rsid w:val="007019DA"/>
    <w:rsid w:val="00701B4A"/>
    <w:rsid w:val="00701D34"/>
    <w:rsid w:val="00703033"/>
    <w:rsid w:val="00703689"/>
    <w:rsid w:val="0070502D"/>
    <w:rsid w:val="00705719"/>
    <w:rsid w:val="00705B29"/>
    <w:rsid w:val="007062B7"/>
    <w:rsid w:val="007069DC"/>
    <w:rsid w:val="007072AE"/>
    <w:rsid w:val="00710201"/>
    <w:rsid w:val="007114C4"/>
    <w:rsid w:val="00714CE7"/>
    <w:rsid w:val="0072073A"/>
    <w:rsid w:val="007239FF"/>
    <w:rsid w:val="00723F65"/>
    <w:rsid w:val="00726CDB"/>
    <w:rsid w:val="007314C8"/>
    <w:rsid w:val="00731EC3"/>
    <w:rsid w:val="007342B5"/>
    <w:rsid w:val="00734A5B"/>
    <w:rsid w:val="00735465"/>
    <w:rsid w:val="00735A5B"/>
    <w:rsid w:val="0074145D"/>
    <w:rsid w:val="00743835"/>
    <w:rsid w:val="007446D6"/>
    <w:rsid w:val="00744BEF"/>
    <w:rsid w:val="00744E76"/>
    <w:rsid w:val="00745B88"/>
    <w:rsid w:val="0075095F"/>
    <w:rsid w:val="00752A44"/>
    <w:rsid w:val="00753227"/>
    <w:rsid w:val="00757D40"/>
    <w:rsid w:val="00760826"/>
    <w:rsid w:val="0076083F"/>
    <w:rsid w:val="00760E9A"/>
    <w:rsid w:val="00761CF6"/>
    <w:rsid w:val="007624C5"/>
    <w:rsid w:val="00764ABF"/>
    <w:rsid w:val="007662B5"/>
    <w:rsid w:val="007729EA"/>
    <w:rsid w:val="00773431"/>
    <w:rsid w:val="007739FE"/>
    <w:rsid w:val="00776576"/>
    <w:rsid w:val="007801F6"/>
    <w:rsid w:val="007808CA"/>
    <w:rsid w:val="00781F0F"/>
    <w:rsid w:val="00782871"/>
    <w:rsid w:val="00784A71"/>
    <w:rsid w:val="0078727C"/>
    <w:rsid w:val="0079049D"/>
    <w:rsid w:val="0079359C"/>
    <w:rsid w:val="00793DC5"/>
    <w:rsid w:val="00796823"/>
    <w:rsid w:val="007976AE"/>
    <w:rsid w:val="007A2413"/>
    <w:rsid w:val="007A2E55"/>
    <w:rsid w:val="007B183D"/>
    <w:rsid w:val="007B18D8"/>
    <w:rsid w:val="007B2D4F"/>
    <w:rsid w:val="007B75B6"/>
    <w:rsid w:val="007C0283"/>
    <w:rsid w:val="007C095F"/>
    <w:rsid w:val="007C237A"/>
    <w:rsid w:val="007C2DD0"/>
    <w:rsid w:val="007C37DD"/>
    <w:rsid w:val="007C4B2D"/>
    <w:rsid w:val="007C521F"/>
    <w:rsid w:val="007D0DAC"/>
    <w:rsid w:val="007D1826"/>
    <w:rsid w:val="007D2094"/>
    <w:rsid w:val="007D43F5"/>
    <w:rsid w:val="007D4540"/>
    <w:rsid w:val="007D54B8"/>
    <w:rsid w:val="007E3E0E"/>
    <w:rsid w:val="007E4EFE"/>
    <w:rsid w:val="007E6016"/>
    <w:rsid w:val="007E6DA7"/>
    <w:rsid w:val="007E7919"/>
    <w:rsid w:val="007F2E08"/>
    <w:rsid w:val="007F4CB6"/>
    <w:rsid w:val="007F55B2"/>
    <w:rsid w:val="008011ED"/>
    <w:rsid w:val="008024FA"/>
    <w:rsid w:val="008028A4"/>
    <w:rsid w:val="00803BA8"/>
    <w:rsid w:val="00805D72"/>
    <w:rsid w:val="00813245"/>
    <w:rsid w:val="008139E3"/>
    <w:rsid w:val="00815093"/>
    <w:rsid w:val="00817340"/>
    <w:rsid w:val="008211CF"/>
    <w:rsid w:val="0082182E"/>
    <w:rsid w:val="00821FA6"/>
    <w:rsid w:val="008228F0"/>
    <w:rsid w:val="00822B37"/>
    <w:rsid w:val="0082333E"/>
    <w:rsid w:val="00827019"/>
    <w:rsid w:val="0083399C"/>
    <w:rsid w:val="008345AA"/>
    <w:rsid w:val="008370EF"/>
    <w:rsid w:val="00840DE0"/>
    <w:rsid w:val="00841FE4"/>
    <w:rsid w:val="008437F9"/>
    <w:rsid w:val="0084702B"/>
    <w:rsid w:val="00847CD0"/>
    <w:rsid w:val="00850672"/>
    <w:rsid w:val="008607A8"/>
    <w:rsid w:val="008617B1"/>
    <w:rsid w:val="00861C14"/>
    <w:rsid w:val="0086206D"/>
    <w:rsid w:val="0086354A"/>
    <w:rsid w:val="00870070"/>
    <w:rsid w:val="00872A00"/>
    <w:rsid w:val="00875B5F"/>
    <w:rsid w:val="008768CA"/>
    <w:rsid w:val="00877404"/>
    <w:rsid w:val="00877EF9"/>
    <w:rsid w:val="00880559"/>
    <w:rsid w:val="00880E72"/>
    <w:rsid w:val="008826BB"/>
    <w:rsid w:val="00890725"/>
    <w:rsid w:val="00891418"/>
    <w:rsid w:val="00892C88"/>
    <w:rsid w:val="00895E79"/>
    <w:rsid w:val="008A1360"/>
    <w:rsid w:val="008A1888"/>
    <w:rsid w:val="008A2367"/>
    <w:rsid w:val="008A29C4"/>
    <w:rsid w:val="008A7D1C"/>
    <w:rsid w:val="008B2438"/>
    <w:rsid w:val="008B3CA6"/>
    <w:rsid w:val="008B44A4"/>
    <w:rsid w:val="008B5306"/>
    <w:rsid w:val="008B54E8"/>
    <w:rsid w:val="008B5B21"/>
    <w:rsid w:val="008B7174"/>
    <w:rsid w:val="008C06F6"/>
    <w:rsid w:val="008C1D9D"/>
    <w:rsid w:val="008C2E2A"/>
    <w:rsid w:val="008C3057"/>
    <w:rsid w:val="008C3201"/>
    <w:rsid w:val="008C5C9A"/>
    <w:rsid w:val="008C6107"/>
    <w:rsid w:val="008C733B"/>
    <w:rsid w:val="008D0706"/>
    <w:rsid w:val="008D2E4D"/>
    <w:rsid w:val="008D7644"/>
    <w:rsid w:val="008E0F28"/>
    <w:rsid w:val="008E404A"/>
    <w:rsid w:val="008E5EA2"/>
    <w:rsid w:val="008F01C9"/>
    <w:rsid w:val="008F0FFC"/>
    <w:rsid w:val="008F20F8"/>
    <w:rsid w:val="008F2EC7"/>
    <w:rsid w:val="008F396F"/>
    <w:rsid w:val="008F3DCD"/>
    <w:rsid w:val="008F3F2E"/>
    <w:rsid w:val="008F6E77"/>
    <w:rsid w:val="00901097"/>
    <w:rsid w:val="009012D1"/>
    <w:rsid w:val="0090271F"/>
    <w:rsid w:val="00902DB9"/>
    <w:rsid w:val="0090466A"/>
    <w:rsid w:val="0090571D"/>
    <w:rsid w:val="009104C7"/>
    <w:rsid w:val="0091528E"/>
    <w:rsid w:val="009159CC"/>
    <w:rsid w:val="00915EFC"/>
    <w:rsid w:val="00921608"/>
    <w:rsid w:val="00923655"/>
    <w:rsid w:val="00930E1E"/>
    <w:rsid w:val="00931464"/>
    <w:rsid w:val="00932904"/>
    <w:rsid w:val="00933054"/>
    <w:rsid w:val="00933594"/>
    <w:rsid w:val="009338AB"/>
    <w:rsid w:val="0093396F"/>
    <w:rsid w:val="009339CB"/>
    <w:rsid w:val="0093514F"/>
    <w:rsid w:val="00936071"/>
    <w:rsid w:val="009362CE"/>
    <w:rsid w:val="009376CD"/>
    <w:rsid w:val="00937BBC"/>
    <w:rsid w:val="00940212"/>
    <w:rsid w:val="00941D42"/>
    <w:rsid w:val="00942EC2"/>
    <w:rsid w:val="00944970"/>
    <w:rsid w:val="00944B83"/>
    <w:rsid w:val="00946744"/>
    <w:rsid w:val="00950865"/>
    <w:rsid w:val="009508EB"/>
    <w:rsid w:val="0095098E"/>
    <w:rsid w:val="00952695"/>
    <w:rsid w:val="00961B32"/>
    <w:rsid w:val="00962509"/>
    <w:rsid w:val="00964DF5"/>
    <w:rsid w:val="00965FCA"/>
    <w:rsid w:val="009665FC"/>
    <w:rsid w:val="00970DB3"/>
    <w:rsid w:val="00972431"/>
    <w:rsid w:val="0097380F"/>
    <w:rsid w:val="00974BB0"/>
    <w:rsid w:val="00975BCD"/>
    <w:rsid w:val="00976F89"/>
    <w:rsid w:val="00982637"/>
    <w:rsid w:val="00982FAB"/>
    <w:rsid w:val="00985702"/>
    <w:rsid w:val="009873AC"/>
    <w:rsid w:val="009928A9"/>
    <w:rsid w:val="00992F44"/>
    <w:rsid w:val="00994DE5"/>
    <w:rsid w:val="009A0AF3"/>
    <w:rsid w:val="009A1CA7"/>
    <w:rsid w:val="009A2582"/>
    <w:rsid w:val="009A34A0"/>
    <w:rsid w:val="009A52FC"/>
    <w:rsid w:val="009A5399"/>
    <w:rsid w:val="009A7131"/>
    <w:rsid w:val="009B07CD"/>
    <w:rsid w:val="009B0E3A"/>
    <w:rsid w:val="009B1436"/>
    <w:rsid w:val="009B7D8E"/>
    <w:rsid w:val="009C004D"/>
    <w:rsid w:val="009C02D9"/>
    <w:rsid w:val="009C19E9"/>
    <w:rsid w:val="009C63B9"/>
    <w:rsid w:val="009C6F56"/>
    <w:rsid w:val="009D0EC3"/>
    <w:rsid w:val="009D0EFE"/>
    <w:rsid w:val="009D2BE5"/>
    <w:rsid w:val="009D5535"/>
    <w:rsid w:val="009D65B0"/>
    <w:rsid w:val="009D6FCB"/>
    <w:rsid w:val="009D74A6"/>
    <w:rsid w:val="009E0E87"/>
    <w:rsid w:val="009E4416"/>
    <w:rsid w:val="009E5A45"/>
    <w:rsid w:val="009E6981"/>
    <w:rsid w:val="009E7B5D"/>
    <w:rsid w:val="009F14DF"/>
    <w:rsid w:val="009F4573"/>
    <w:rsid w:val="00A00850"/>
    <w:rsid w:val="00A00CAF"/>
    <w:rsid w:val="00A10F02"/>
    <w:rsid w:val="00A1179A"/>
    <w:rsid w:val="00A13729"/>
    <w:rsid w:val="00A1372A"/>
    <w:rsid w:val="00A15333"/>
    <w:rsid w:val="00A17176"/>
    <w:rsid w:val="00A204CA"/>
    <w:rsid w:val="00A209D6"/>
    <w:rsid w:val="00A21744"/>
    <w:rsid w:val="00A21EB8"/>
    <w:rsid w:val="00A22738"/>
    <w:rsid w:val="00A242CE"/>
    <w:rsid w:val="00A25197"/>
    <w:rsid w:val="00A3147A"/>
    <w:rsid w:val="00A317BE"/>
    <w:rsid w:val="00A3260F"/>
    <w:rsid w:val="00A32C5A"/>
    <w:rsid w:val="00A3621E"/>
    <w:rsid w:val="00A36F5F"/>
    <w:rsid w:val="00A3793C"/>
    <w:rsid w:val="00A416B0"/>
    <w:rsid w:val="00A41C07"/>
    <w:rsid w:val="00A41E75"/>
    <w:rsid w:val="00A430EC"/>
    <w:rsid w:val="00A467CB"/>
    <w:rsid w:val="00A47372"/>
    <w:rsid w:val="00A474CE"/>
    <w:rsid w:val="00A53724"/>
    <w:rsid w:val="00A54B2B"/>
    <w:rsid w:val="00A54D9A"/>
    <w:rsid w:val="00A55DBE"/>
    <w:rsid w:val="00A56224"/>
    <w:rsid w:val="00A60855"/>
    <w:rsid w:val="00A62E5C"/>
    <w:rsid w:val="00A63138"/>
    <w:rsid w:val="00A63701"/>
    <w:rsid w:val="00A703B6"/>
    <w:rsid w:val="00A71767"/>
    <w:rsid w:val="00A71B53"/>
    <w:rsid w:val="00A725AB"/>
    <w:rsid w:val="00A739F8"/>
    <w:rsid w:val="00A74971"/>
    <w:rsid w:val="00A7509E"/>
    <w:rsid w:val="00A7793C"/>
    <w:rsid w:val="00A818CB"/>
    <w:rsid w:val="00A82346"/>
    <w:rsid w:val="00A848D5"/>
    <w:rsid w:val="00A85E06"/>
    <w:rsid w:val="00A9395F"/>
    <w:rsid w:val="00A95F53"/>
    <w:rsid w:val="00A9671C"/>
    <w:rsid w:val="00A96D34"/>
    <w:rsid w:val="00AA1553"/>
    <w:rsid w:val="00AA3CCB"/>
    <w:rsid w:val="00AA5B20"/>
    <w:rsid w:val="00AA63EF"/>
    <w:rsid w:val="00AA646C"/>
    <w:rsid w:val="00AB1CBC"/>
    <w:rsid w:val="00AB1F92"/>
    <w:rsid w:val="00AB2765"/>
    <w:rsid w:val="00AB2F17"/>
    <w:rsid w:val="00AB3B8B"/>
    <w:rsid w:val="00AB5C71"/>
    <w:rsid w:val="00AB6DE2"/>
    <w:rsid w:val="00AC1329"/>
    <w:rsid w:val="00AC1958"/>
    <w:rsid w:val="00AC42F0"/>
    <w:rsid w:val="00AC4EDA"/>
    <w:rsid w:val="00AC4F19"/>
    <w:rsid w:val="00AC7F57"/>
    <w:rsid w:val="00AD1480"/>
    <w:rsid w:val="00AD6C58"/>
    <w:rsid w:val="00AD7BB3"/>
    <w:rsid w:val="00AE200A"/>
    <w:rsid w:val="00AE3001"/>
    <w:rsid w:val="00AE519A"/>
    <w:rsid w:val="00AE6539"/>
    <w:rsid w:val="00AF2DB2"/>
    <w:rsid w:val="00AF4585"/>
    <w:rsid w:val="00AF4840"/>
    <w:rsid w:val="00AF5060"/>
    <w:rsid w:val="00AF5236"/>
    <w:rsid w:val="00B004A9"/>
    <w:rsid w:val="00B01313"/>
    <w:rsid w:val="00B03214"/>
    <w:rsid w:val="00B03B88"/>
    <w:rsid w:val="00B05380"/>
    <w:rsid w:val="00B058D1"/>
    <w:rsid w:val="00B05962"/>
    <w:rsid w:val="00B0658C"/>
    <w:rsid w:val="00B071A1"/>
    <w:rsid w:val="00B11828"/>
    <w:rsid w:val="00B11D0E"/>
    <w:rsid w:val="00B1429E"/>
    <w:rsid w:val="00B15449"/>
    <w:rsid w:val="00B16C2F"/>
    <w:rsid w:val="00B22637"/>
    <w:rsid w:val="00B262B6"/>
    <w:rsid w:val="00B27303"/>
    <w:rsid w:val="00B27A75"/>
    <w:rsid w:val="00B30C79"/>
    <w:rsid w:val="00B3166B"/>
    <w:rsid w:val="00B34091"/>
    <w:rsid w:val="00B35E01"/>
    <w:rsid w:val="00B40CD8"/>
    <w:rsid w:val="00B4101B"/>
    <w:rsid w:val="00B422C5"/>
    <w:rsid w:val="00B430AD"/>
    <w:rsid w:val="00B45551"/>
    <w:rsid w:val="00B47FD1"/>
    <w:rsid w:val="00B50A48"/>
    <w:rsid w:val="00B516BB"/>
    <w:rsid w:val="00B558BF"/>
    <w:rsid w:val="00B57284"/>
    <w:rsid w:val="00B57CEF"/>
    <w:rsid w:val="00B601A7"/>
    <w:rsid w:val="00B61CB8"/>
    <w:rsid w:val="00B729FB"/>
    <w:rsid w:val="00B730EC"/>
    <w:rsid w:val="00B7538C"/>
    <w:rsid w:val="00B80DFE"/>
    <w:rsid w:val="00B84DB2"/>
    <w:rsid w:val="00B8618B"/>
    <w:rsid w:val="00B86F06"/>
    <w:rsid w:val="00B90665"/>
    <w:rsid w:val="00B91545"/>
    <w:rsid w:val="00B96EA0"/>
    <w:rsid w:val="00BA0C8D"/>
    <w:rsid w:val="00BA1A33"/>
    <w:rsid w:val="00BA1C33"/>
    <w:rsid w:val="00BB021D"/>
    <w:rsid w:val="00BB0D32"/>
    <w:rsid w:val="00BB1BE0"/>
    <w:rsid w:val="00BB2014"/>
    <w:rsid w:val="00BB2E82"/>
    <w:rsid w:val="00BB4043"/>
    <w:rsid w:val="00BB675E"/>
    <w:rsid w:val="00BB7DDF"/>
    <w:rsid w:val="00BC08F3"/>
    <w:rsid w:val="00BC3555"/>
    <w:rsid w:val="00BC73FF"/>
    <w:rsid w:val="00BD0728"/>
    <w:rsid w:val="00BD0E95"/>
    <w:rsid w:val="00BD226C"/>
    <w:rsid w:val="00BD4074"/>
    <w:rsid w:val="00BD4CE3"/>
    <w:rsid w:val="00BD6181"/>
    <w:rsid w:val="00BD7B0D"/>
    <w:rsid w:val="00BE0316"/>
    <w:rsid w:val="00BE0ABA"/>
    <w:rsid w:val="00BE1608"/>
    <w:rsid w:val="00BE4C8A"/>
    <w:rsid w:val="00BE5581"/>
    <w:rsid w:val="00BE65CD"/>
    <w:rsid w:val="00BF469E"/>
    <w:rsid w:val="00BF7C9D"/>
    <w:rsid w:val="00C007ED"/>
    <w:rsid w:val="00C03932"/>
    <w:rsid w:val="00C053F7"/>
    <w:rsid w:val="00C068D7"/>
    <w:rsid w:val="00C10D66"/>
    <w:rsid w:val="00C12B51"/>
    <w:rsid w:val="00C16783"/>
    <w:rsid w:val="00C2063D"/>
    <w:rsid w:val="00C22181"/>
    <w:rsid w:val="00C2262C"/>
    <w:rsid w:val="00C2342F"/>
    <w:rsid w:val="00C23D25"/>
    <w:rsid w:val="00C24650"/>
    <w:rsid w:val="00C25465"/>
    <w:rsid w:val="00C25827"/>
    <w:rsid w:val="00C25E47"/>
    <w:rsid w:val="00C3302A"/>
    <w:rsid w:val="00C33079"/>
    <w:rsid w:val="00C34722"/>
    <w:rsid w:val="00C35FE9"/>
    <w:rsid w:val="00C403AA"/>
    <w:rsid w:val="00C453BB"/>
    <w:rsid w:val="00C45A0D"/>
    <w:rsid w:val="00C50D9D"/>
    <w:rsid w:val="00C51D67"/>
    <w:rsid w:val="00C531B2"/>
    <w:rsid w:val="00C532FC"/>
    <w:rsid w:val="00C55A12"/>
    <w:rsid w:val="00C605F7"/>
    <w:rsid w:val="00C60ED9"/>
    <w:rsid w:val="00C619F5"/>
    <w:rsid w:val="00C6333F"/>
    <w:rsid w:val="00C65122"/>
    <w:rsid w:val="00C6553E"/>
    <w:rsid w:val="00C66F7B"/>
    <w:rsid w:val="00C70DE5"/>
    <w:rsid w:val="00C74D1B"/>
    <w:rsid w:val="00C7556B"/>
    <w:rsid w:val="00C7697C"/>
    <w:rsid w:val="00C81378"/>
    <w:rsid w:val="00C820E7"/>
    <w:rsid w:val="00C8387E"/>
    <w:rsid w:val="00C83A13"/>
    <w:rsid w:val="00C8425C"/>
    <w:rsid w:val="00C8432F"/>
    <w:rsid w:val="00C85151"/>
    <w:rsid w:val="00C86F10"/>
    <w:rsid w:val="00C9068C"/>
    <w:rsid w:val="00C92967"/>
    <w:rsid w:val="00C93FD7"/>
    <w:rsid w:val="00CA3B2E"/>
    <w:rsid w:val="00CA3D0C"/>
    <w:rsid w:val="00CA55ED"/>
    <w:rsid w:val="00CA654B"/>
    <w:rsid w:val="00CA6FAB"/>
    <w:rsid w:val="00CA70DA"/>
    <w:rsid w:val="00CA7E4A"/>
    <w:rsid w:val="00CB2794"/>
    <w:rsid w:val="00CB2885"/>
    <w:rsid w:val="00CB3B87"/>
    <w:rsid w:val="00CB5F3B"/>
    <w:rsid w:val="00CB60D8"/>
    <w:rsid w:val="00CB72B8"/>
    <w:rsid w:val="00CC464E"/>
    <w:rsid w:val="00CC500D"/>
    <w:rsid w:val="00CC5C83"/>
    <w:rsid w:val="00CC6FA0"/>
    <w:rsid w:val="00CD0064"/>
    <w:rsid w:val="00CD0BA8"/>
    <w:rsid w:val="00CD4C7B"/>
    <w:rsid w:val="00CD58FE"/>
    <w:rsid w:val="00CE426E"/>
    <w:rsid w:val="00CF2FD6"/>
    <w:rsid w:val="00CF3012"/>
    <w:rsid w:val="00CF3451"/>
    <w:rsid w:val="00CF5C19"/>
    <w:rsid w:val="00CF7DF4"/>
    <w:rsid w:val="00D02CEE"/>
    <w:rsid w:val="00D0380E"/>
    <w:rsid w:val="00D05B24"/>
    <w:rsid w:val="00D15062"/>
    <w:rsid w:val="00D22CB9"/>
    <w:rsid w:val="00D24182"/>
    <w:rsid w:val="00D25078"/>
    <w:rsid w:val="00D26E9F"/>
    <w:rsid w:val="00D30FB8"/>
    <w:rsid w:val="00D3201F"/>
    <w:rsid w:val="00D3290B"/>
    <w:rsid w:val="00D33BE3"/>
    <w:rsid w:val="00D35358"/>
    <w:rsid w:val="00D3792D"/>
    <w:rsid w:val="00D42889"/>
    <w:rsid w:val="00D43601"/>
    <w:rsid w:val="00D4474C"/>
    <w:rsid w:val="00D44EB3"/>
    <w:rsid w:val="00D45423"/>
    <w:rsid w:val="00D55DB6"/>
    <w:rsid w:val="00D55E47"/>
    <w:rsid w:val="00D563AD"/>
    <w:rsid w:val="00D56770"/>
    <w:rsid w:val="00D62E19"/>
    <w:rsid w:val="00D64000"/>
    <w:rsid w:val="00D6583E"/>
    <w:rsid w:val="00D67CD1"/>
    <w:rsid w:val="00D67D4D"/>
    <w:rsid w:val="00D7133B"/>
    <w:rsid w:val="00D738D6"/>
    <w:rsid w:val="00D75A96"/>
    <w:rsid w:val="00D77F72"/>
    <w:rsid w:val="00D80795"/>
    <w:rsid w:val="00D80A25"/>
    <w:rsid w:val="00D81349"/>
    <w:rsid w:val="00D81926"/>
    <w:rsid w:val="00D81E81"/>
    <w:rsid w:val="00D85228"/>
    <w:rsid w:val="00D854BE"/>
    <w:rsid w:val="00D86EF0"/>
    <w:rsid w:val="00D87E00"/>
    <w:rsid w:val="00D9134D"/>
    <w:rsid w:val="00D915AF"/>
    <w:rsid w:val="00D91B9B"/>
    <w:rsid w:val="00D94972"/>
    <w:rsid w:val="00D9660C"/>
    <w:rsid w:val="00D96D11"/>
    <w:rsid w:val="00D96F57"/>
    <w:rsid w:val="00DA0C71"/>
    <w:rsid w:val="00DA282A"/>
    <w:rsid w:val="00DA2EBF"/>
    <w:rsid w:val="00DA7A03"/>
    <w:rsid w:val="00DB0DB8"/>
    <w:rsid w:val="00DB1818"/>
    <w:rsid w:val="00DB2B19"/>
    <w:rsid w:val="00DB2F1F"/>
    <w:rsid w:val="00DB340F"/>
    <w:rsid w:val="00DB3840"/>
    <w:rsid w:val="00DB74F0"/>
    <w:rsid w:val="00DC03AC"/>
    <w:rsid w:val="00DC309B"/>
    <w:rsid w:val="00DC3E56"/>
    <w:rsid w:val="00DC4DA2"/>
    <w:rsid w:val="00DC5261"/>
    <w:rsid w:val="00DC5EE1"/>
    <w:rsid w:val="00DD0B22"/>
    <w:rsid w:val="00DD37EA"/>
    <w:rsid w:val="00DD3F70"/>
    <w:rsid w:val="00DD7312"/>
    <w:rsid w:val="00DE25D2"/>
    <w:rsid w:val="00DE4369"/>
    <w:rsid w:val="00DE53F1"/>
    <w:rsid w:val="00DF2E8D"/>
    <w:rsid w:val="00DF4A44"/>
    <w:rsid w:val="00DF5641"/>
    <w:rsid w:val="00DF64BB"/>
    <w:rsid w:val="00DF6D9C"/>
    <w:rsid w:val="00DF7137"/>
    <w:rsid w:val="00DF7C20"/>
    <w:rsid w:val="00E01C2C"/>
    <w:rsid w:val="00E02545"/>
    <w:rsid w:val="00E05A50"/>
    <w:rsid w:val="00E05E94"/>
    <w:rsid w:val="00E069B4"/>
    <w:rsid w:val="00E07CF1"/>
    <w:rsid w:val="00E12E98"/>
    <w:rsid w:val="00E13895"/>
    <w:rsid w:val="00E27248"/>
    <w:rsid w:val="00E3351D"/>
    <w:rsid w:val="00E35842"/>
    <w:rsid w:val="00E372DA"/>
    <w:rsid w:val="00E4092F"/>
    <w:rsid w:val="00E418D2"/>
    <w:rsid w:val="00E419C7"/>
    <w:rsid w:val="00E45974"/>
    <w:rsid w:val="00E46C08"/>
    <w:rsid w:val="00E471CF"/>
    <w:rsid w:val="00E50167"/>
    <w:rsid w:val="00E50B12"/>
    <w:rsid w:val="00E5101E"/>
    <w:rsid w:val="00E5172A"/>
    <w:rsid w:val="00E51D33"/>
    <w:rsid w:val="00E52BF5"/>
    <w:rsid w:val="00E53A05"/>
    <w:rsid w:val="00E57B15"/>
    <w:rsid w:val="00E57D41"/>
    <w:rsid w:val="00E603D1"/>
    <w:rsid w:val="00E61995"/>
    <w:rsid w:val="00E62835"/>
    <w:rsid w:val="00E63320"/>
    <w:rsid w:val="00E64EF9"/>
    <w:rsid w:val="00E67776"/>
    <w:rsid w:val="00E70844"/>
    <w:rsid w:val="00E73C38"/>
    <w:rsid w:val="00E74A9B"/>
    <w:rsid w:val="00E74C16"/>
    <w:rsid w:val="00E77645"/>
    <w:rsid w:val="00E8149B"/>
    <w:rsid w:val="00E83697"/>
    <w:rsid w:val="00E859B6"/>
    <w:rsid w:val="00E917F9"/>
    <w:rsid w:val="00E92042"/>
    <w:rsid w:val="00EA1F85"/>
    <w:rsid w:val="00EA3C0D"/>
    <w:rsid w:val="00EA45AE"/>
    <w:rsid w:val="00EA66C9"/>
    <w:rsid w:val="00EA72C8"/>
    <w:rsid w:val="00EA7A88"/>
    <w:rsid w:val="00EB0358"/>
    <w:rsid w:val="00EB0FE5"/>
    <w:rsid w:val="00EB1DF1"/>
    <w:rsid w:val="00EB5D32"/>
    <w:rsid w:val="00EB6426"/>
    <w:rsid w:val="00EB791B"/>
    <w:rsid w:val="00EB7C33"/>
    <w:rsid w:val="00EC08D8"/>
    <w:rsid w:val="00EC2F6A"/>
    <w:rsid w:val="00EC4A25"/>
    <w:rsid w:val="00ED0EDF"/>
    <w:rsid w:val="00ED76E0"/>
    <w:rsid w:val="00EE11AA"/>
    <w:rsid w:val="00EE32FE"/>
    <w:rsid w:val="00EE3E42"/>
    <w:rsid w:val="00EE4484"/>
    <w:rsid w:val="00EE51BF"/>
    <w:rsid w:val="00EE5619"/>
    <w:rsid w:val="00EF254A"/>
    <w:rsid w:val="00EF3AFA"/>
    <w:rsid w:val="00EF3E4F"/>
    <w:rsid w:val="00EF612C"/>
    <w:rsid w:val="00F01374"/>
    <w:rsid w:val="00F0161E"/>
    <w:rsid w:val="00F01A8A"/>
    <w:rsid w:val="00F025A2"/>
    <w:rsid w:val="00F036E9"/>
    <w:rsid w:val="00F051F3"/>
    <w:rsid w:val="00F05A29"/>
    <w:rsid w:val="00F05BC2"/>
    <w:rsid w:val="00F06195"/>
    <w:rsid w:val="00F06A2B"/>
    <w:rsid w:val="00F07388"/>
    <w:rsid w:val="00F1034E"/>
    <w:rsid w:val="00F13501"/>
    <w:rsid w:val="00F13D4C"/>
    <w:rsid w:val="00F17CF1"/>
    <w:rsid w:val="00F2026E"/>
    <w:rsid w:val="00F20CA0"/>
    <w:rsid w:val="00F2210A"/>
    <w:rsid w:val="00F25700"/>
    <w:rsid w:val="00F26AEA"/>
    <w:rsid w:val="00F31372"/>
    <w:rsid w:val="00F31E09"/>
    <w:rsid w:val="00F36EE5"/>
    <w:rsid w:val="00F37743"/>
    <w:rsid w:val="00F4473C"/>
    <w:rsid w:val="00F465E5"/>
    <w:rsid w:val="00F47BD6"/>
    <w:rsid w:val="00F54A3D"/>
    <w:rsid w:val="00F54CB0"/>
    <w:rsid w:val="00F56356"/>
    <w:rsid w:val="00F56425"/>
    <w:rsid w:val="00F579CD"/>
    <w:rsid w:val="00F653B8"/>
    <w:rsid w:val="00F67B0F"/>
    <w:rsid w:val="00F71741"/>
    <w:rsid w:val="00F71B89"/>
    <w:rsid w:val="00F7353C"/>
    <w:rsid w:val="00F76911"/>
    <w:rsid w:val="00F76F8F"/>
    <w:rsid w:val="00F815FB"/>
    <w:rsid w:val="00F81E74"/>
    <w:rsid w:val="00F8281D"/>
    <w:rsid w:val="00F834A9"/>
    <w:rsid w:val="00F84145"/>
    <w:rsid w:val="00F84F2B"/>
    <w:rsid w:val="00F856A5"/>
    <w:rsid w:val="00F87257"/>
    <w:rsid w:val="00F90CFC"/>
    <w:rsid w:val="00F937F6"/>
    <w:rsid w:val="00F94169"/>
    <w:rsid w:val="00F941DF"/>
    <w:rsid w:val="00F97CA0"/>
    <w:rsid w:val="00FA1266"/>
    <w:rsid w:val="00FA1480"/>
    <w:rsid w:val="00FA26E6"/>
    <w:rsid w:val="00FA2C17"/>
    <w:rsid w:val="00FA302D"/>
    <w:rsid w:val="00FA5578"/>
    <w:rsid w:val="00FA6266"/>
    <w:rsid w:val="00FA7AD1"/>
    <w:rsid w:val="00FB2A3A"/>
    <w:rsid w:val="00FB34E4"/>
    <w:rsid w:val="00FB36FA"/>
    <w:rsid w:val="00FB3EC9"/>
    <w:rsid w:val="00FB7142"/>
    <w:rsid w:val="00FB7924"/>
    <w:rsid w:val="00FB7F5F"/>
    <w:rsid w:val="00FC1192"/>
    <w:rsid w:val="00FC68A1"/>
    <w:rsid w:val="00FC6E57"/>
    <w:rsid w:val="00FD655F"/>
    <w:rsid w:val="00FE106D"/>
    <w:rsid w:val="00FE251B"/>
    <w:rsid w:val="00FE2DCA"/>
    <w:rsid w:val="00FE4746"/>
    <w:rsid w:val="00FE5347"/>
    <w:rsid w:val="00FE55E6"/>
    <w:rsid w:val="00FE57F0"/>
    <w:rsid w:val="00FE6B88"/>
    <w:rsid w:val="00FF0D4A"/>
    <w:rsid w:val="00FF197A"/>
    <w:rsid w:val="00FF2263"/>
    <w:rsid w:val="00FF58E5"/>
    <w:rsid w:val="02EC0A0D"/>
    <w:rsid w:val="04839879"/>
    <w:rsid w:val="0644E5E1"/>
    <w:rsid w:val="07CAF38E"/>
    <w:rsid w:val="084391A2"/>
    <w:rsid w:val="0AE9341D"/>
    <w:rsid w:val="0B7814EC"/>
    <w:rsid w:val="0F04DF35"/>
    <w:rsid w:val="104ECF6E"/>
    <w:rsid w:val="13124512"/>
    <w:rsid w:val="139700AE"/>
    <w:rsid w:val="1551A6E6"/>
    <w:rsid w:val="1741694D"/>
    <w:rsid w:val="17B6D2E0"/>
    <w:rsid w:val="19F46CA0"/>
    <w:rsid w:val="1A6CBD88"/>
    <w:rsid w:val="1BD2771E"/>
    <w:rsid w:val="1E62893D"/>
    <w:rsid w:val="1F7D6762"/>
    <w:rsid w:val="22FB7847"/>
    <w:rsid w:val="262AE23A"/>
    <w:rsid w:val="2ADCED3C"/>
    <w:rsid w:val="2C6A2FE7"/>
    <w:rsid w:val="2D246280"/>
    <w:rsid w:val="2FA64D66"/>
    <w:rsid w:val="35045E2E"/>
    <w:rsid w:val="3549E8BB"/>
    <w:rsid w:val="35C8FAC2"/>
    <w:rsid w:val="380269C9"/>
    <w:rsid w:val="3A724DFB"/>
    <w:rsid w:val="3AB1CEB3"/>
    <w:rsid w:val="3B78CCE3"/>
    <w:rsid w:val="3D1334AB"/>
    <w:rsid w:val="3D428716"/>
    <w:rsid w:val="42006CBA"/>
    <w:rsid w:val="444B17CE"/>
    <w:rsid w:val="444F04E9"/>
    <w:rsid w:val="464E4645"/>
    <w:rsid w:val="489E4D9C"/>
    <w:rsid w:val="4A620B8B"/>
    <w:rsid w:val="4A6C3B5C"/>
    <w:rsid w:val="4C4A2424"/>
    <w:rsid w:val="4CEB2EAC"/>
    <w:rsid w:val="50282F2E"/>
    <w:rsid w:val="5155C01C"/>
    <w:rsid w:val="52530331"/>
    <w:rsid w:val="52B93703"/>
    <w:rsid w:val="552BAD59"/>
    <w:rsid w:val="5674DB37"/>
    <w:rsid w:val="5C5C1863"/>
    <w:rsid w:val="5C73C0BE"/>
    <w:rsid w:val="60EE7C6D"/>
    <w:rsid w:val="66C988EF"/>
    <w:rsid w:val="68257601"/>
    <w:rsid w:val="6D5A0D22"/>
    <w:rsid w:val="6EACAFDF"/>
    <w:rsid w:val="70C0AB24"/>
    <w:rsid w:val="7356B7DA"/>
    <w:rsid w:val="780777C0"/>
    <w:rsid w:val="78576D1F"/>
    <w:rsid w:val="7863F06E"/>
    <w:rsid w:val="78B5E069"/>
    <w:rsid w:val="7F7CF8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8DDF291-DBC6-42CE-86CB-AB973916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3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057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5719"/>
    <w:rPr>
      <w:rFonts w:ascii="Arial" w:eastAsia="MS Mincho" w:hAnsi="Arial"/>
      <w:szCs w:val="24"/>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列表段落"/>
    <w:basedOn w:val="Normal"/>
    <w:link w:val="ListParagraphChar"/>
    <w:uiPriority w:val="34"/>
    <w:qFormat/>
    <w:rsid w:val="00362B35"/>
    <w:pPr>
      <w:overflowPunct w:val="0"/>
      <w:autoSpaceDE w:val="0"/>
      <w:autoSpaceDN w:val="0"/>
      <w:adjustRightInd w:val="0"/>
      <w:ind w:firstLineChars="200" w:firstLine="420"/>
      <w:textAlignment w:val="baseline"/>
    </w:pPr>
    <w:rPr>
      <w:lang w:val="en-US"/>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sid w:val="00362B35"/>
    <w:rPr>
      <w:lang w:val="en-US" w:eastAsia="en-US"/>
    </w:rPr>
  </w:style>
  <w:style w:type="character" w:styleId="CommentReference">
    <w:name w:val="annotation reference"/>
    <w:basedOn w:val="DefaultParagraphFont"/>
    <w:rsid w:val="003F423F"/>
    <w:rPr>
      <w:sz w:val="16"/>
      <w:szCs w:val="16"/>
    </w:rPr>
  </w:style>
  <w:style w:type="paragraph" w:styleId="CommentText">
    <w:name w:val="annotation text"/>
    <w:basedOn w:val="Normal"/>
    <w:link w:val="CommentTextChar"/>
    <w:rsid w:val="003F423F"/>
  </w:style>
  <w:style w:type="character" w:customStyle="1" w:styleId="CommentTextChar">
    <w:name w:val="Comment Text Char"/>
    <w:basedOn w:val="DefaultParagraphFont"/>
    <w:link w:val="CommentText"/>
    <w:rsid w:val="003F423F"/>
    <w:rPr>
      <w:lang w:eastAsia="en-US"/>
    </w:rPr>
  </w:style>
  <w:style w:type="paragraph" w:styleId="CommentSubject">
    <w:name w:val="annotation subject"/>
    <w:basedOn w:val="CommentText"/>
    <w:next w:val="CommentText"/>
    <w:link w:val="CommentSubjectChar"/>
    <w:rsid w:val="003F423F"/>
    <w:rPr>
      <w:b/>
      <w:bCs/>
    </w:rPr>
  </w:style>
  <w:style w:type="character" w:customStyle="1" w:styleId="CommentSubjectChar">
    <w:name w:val="Comment Subject Char"/>
    <w:basedOn w:val="CommentTextChar"/>
    <w:link w:val="CommentSubject"/>
    <w:rsid w:val="003F423F"/>
    <w:rPr>
      <w:b/>
      <w:bCs/>
      <w:lang w:eastAsia="en-US"/>
    </w:rPr>
  </w:style>
  <w:style w:type="character" w:customStyle="1" w:styleId="B1Zchn">
    <w:name w:val="B1 Zchn"/>
    <w:link w:val="B1"/>
    <w:qFormat/>
    <w:rsid w:val="003911E6"/>
    <w:rPr>
      <w:lang w:eastAsia="en-US"/>
    </w:rPr>
  </w:style>
  <w:style w:type="character" w:customStyle="1" w:styleId="THChar">
    <w:name w:val="TH Char"/>
    <w:link w:val="TH"/>
    <w:qFormat/>
    <w:rsid w:val="00B96EA0"/>
    <w:rPr>
      <w:rFonts w:ascii="Arial" w:hAnsi="Arial"/>
      <w:b/>
      <w:lang w:eastAsia="en-US"/>
    </w:rPr>
  </w:style>
  <w:style w:type="character" w:customStyle="1" w:styleId="TALCar">
    <w:name w:val="TAL Car"/>
    <w:link w:val="TAL"/>
    <w:qFormat/>
    <w:rsid w:val="00291B59"/>
    <w:rPr>
      <w:rFonts w:ascii="Arial" w:hAnsi="Arial"/>
      <w:sz w:val="18"/>
      <w:lang w:eastAsia="en-US"/>
    </w:rPr>
  </w:style>
  <w:style w:type="character" w:customStyle="1" w:styleId="TAHCar">
    <w:name w:val="TAH Car"/>
    <w:link w:val="TAH"/>
    <w:qFormat/>
    <w:locked/>
    <w:rsid w:val="00291B59"/>
    <w:rPr>
      <w:rFonts w:ascii="Arial" w:hAnsi="Arial"/>
      <w:b/>
      <w:sz w:val="18"/>
      <w:lang w:eastAsia="en-US"/>
    </w:rPr>
  </w:style>
  <w:style w:type="character" w:styleId="Mention">
    <w:name w:val="Mention"/>
    <w:basedOn w:val="DefaultParagraphFont"/>
    <w:uiPriority w:val="99"/>
    <w:unhideWhenUsed/>
    <w:rsid w:val="00AE3001"/>
    <w:rPr>
      <w:color w:val="2B579A"/>
      <w:shd w:val="clear" w:color="auto" w:fill="E1DFDD"/>
    </w:rPr>
  </w:style>
  <w:style w:type="paragraph" w:styleId="Revision">
    <w:name w:val="Revision"/>
    <w:hidden/>
    <w:uiPriority w:val="99"/>
    <w:semiHidden/>
    <w:rsid w:val="00370489"/>
    <w:rPr>
      <w:lang w:eastAsia="en-US"/>
    </w:rPr>
  </w:style>
  <w:style w:type="character" w:styleId="FollowedHyperlink">
    <w:name w:val="FollowedHyperlink"/>
    <w:basedOn w:val="DefaultParagraphFont"/>
    <w:rsid w:val="005F2A33"/>
    <w:rPr>
      <w:color w:val="954F72" w:themeColor="followedHyperlink"/>
      <w:u w:val="single"/>
    </w:rPr>
  </w:style>
  <w:style w:type="character" w:styleId="Emphasis">
    <w:name w:val="Emphasis"/>
    <w:basedOn w:val="DefaultParagraphFont"/>
    <w:uiPriority w:val="20"/>
    <w:qFormat/>
    <w:rsid w:val="000B29B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2310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6832451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4917449">
      <w:bodyDiv w:val="1"/>
      <w:marLeft w:val="0"/>
      <w:marRight w:val="0"/>
      <w:marTop w:val="0"/>
      <w:marBottom w:val="0"/>
      <w:divBdr>
        <w:top w:val="none" w:sz="0" w:space="0" w:color="auto"/>
        <w:left w:val="none" w:sz="0" w:space="0" w:color="auto"/>
        <w:bottom w:val="none" w:sz="0" w:space="0" w:color="auto"/>
        <w:right w:val="none" w:sz="0" w:space="0" w:color="auto"/>
      </w:divBdr>
    </w:div>
    <w:div w:id="1451776656">
      <w:bodyDiv w:val="1"/>
      <w:marLeft w:val="0"/>
      <w:marRight w:val="0"/>
      <w:marTop w:val="0"/>
      <w:marBottom w:val="0"/>
      <w:divBdr>
        <w:top w:val="none" w:sz="0" w:space="0" w:color="auto"/>
        <w:left w:val="none" w:sz="0" w:space="0" w:color="auto"/>
        <w:bottom w:val="none" w:sz="0" w:space="0" w:color="auto"/>
        <w:right w:val="none" w:sz="0" w:space="0" w:color="auto"/>
      </w:divBdr>
    </w:div>
    <w:div w:id="1473132160">
      <w:bodyDiv w:val="1"/>
      <w:marLeft w:val="0"/>
      <w:marRight w:val="0"/>
      <w:marTop w:val="0"/>
      <w:marBottom w:val="0"/>
      <w:divBdr>
        <w:top w:val="none" w:sz="0" w:space="0" w:color="auto"/>
        <w:left w:val="none" w:sz="0" w:space="0" w:color="auto"/>
        <w:bottom w:val="none" w:sz="0" w:space="0" w:color="auto"/>
        <w:right w:val="none" w:sz="0" w:space="0" w:color="auto"/>
      </w:divBdr>
    </w:div>
    <w:div w:id="206097691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5AIRPNAIUNRU-859666464-14715</_dlc_DocId>
    <_dlc_DocIdUrl xmlns="71c5aaf6-e6ce-465b-b873-5148d2a4c105">
      <Url>https://nokia.sharepoint.com/sites/c5g/e2earch/_layouts/15/DocIdRedir.aspx?ID=5AIRPNAIUNRU-859666464-14715</Url>
      <Description>5AIRPNAIUNRU-859666464-14715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45215280-0172-4CBC-A0AB-738852DF91B3}">
  <ds:schemaRefs>
    <ds:schemaRef ds:uri="http://schemas.openxmlformats.org/officeDocument/2006/bibliography"/>
  </ds:schemaRefs>
</ds:datastoreItem>
</file>

<file path=customXml/itemProps5.xml><?xml version="1.0" encoding="utf-8"?>
<ds:datastoreItem xmlns:ds="http://schemas.openxmlformats.org/officeDocument/2006/customXml" ds:itemID="{E8E8948F-C48D-46E3-9D06-E2CBCBC29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1</Pages>
  <Words>1857</Words>
  <Characters>10588</Characters>
  <Application>Microsoft Office Word</Application>
  <DocSecurity>4</DocSecurity>
  <Lines>88</Lines>
  <Paragraphs>24</Paragraphs>
  <ScaleCrop>false</ScaleCrop>
  <Manager/>
  <Company>Nokia</Company>
  <LinksUpToDate>false</LinksUpToDate>
  <CharactersWithSpaces>12421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198</cp:revision>
  <dcterms:created xsi:type="dcterms:W3CDTF">2023-05-13T03:48:00Z</dcterms:created>
  <dcterms:modified xsi:type="dcterms:W3CDTF">2023-08-10T19:12:00Z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88bbd789-f648-4b59-a6e0-a7e37d320bb6</vt:lpwstr>
  </property>
  <property fmtid="{D5CDD505-2E9C-101B-9397-08002B2CF9AE}" pid="4" name="MediaServiceImageTags">
    <vt:lpwstr/>
  </property>
</Properties>
</file>